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Rastertabel1licht-Accent5"/>
        <w:tblW w:w="0" w:type="auto"/>
        <w:tblLook w:val="04A0" w:firstRow="1" w:lastRow="0" w:firstColumn="1" w:lastColumn="0" w:noHBand="0" w:noVBand="1"/>
      </w:tblPr>
      <w:tblGrid>
        <w:gridCol w:w="9062"/>
      </w:tblGrid>
      <w:tr w:rsidR="00352C92" w:rsidRPr="0099771E" w14:paraId="2EC92857" w14:textId="77777777" w:rsidTr="4173CD0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Pr>
          <w:p w14:paraId="704F56FD" w14:textId="0669A1C6" w:rsidR="00352C92" w:rsidRPr="0099771E" w:rsidRDefault="00352C92" w:rsidP="4173CD02">
            <w:pPr>
              <w:rPr>
                <w:b w:val="0"/>
                <w:bCs w:val="0"/>
              </w:rPr>
            </w:pPr>
            <w:r w:rsidRPr="0099771E">
              <w:rPr>
                <w:b w:val="0"/>
                <w:bCs w:val="0"/>
              </w:rPr>
              <w:t>Vraag 1</w:t>
            </w:r>
          </w:p>
        </w:tc>
      </w:tr>
      <w:tr w:rsidR="00352C92" w:rsidRPr="0099771E" w14:paraId="09B55338" w14:textId="77777777" w:rsidTr="4173CD02">
        <w:tc>
          <w:tcPr>
            <w:cnfStyle w:val="001000000000" w:firstRow="0" w:lastRow="0" w:firstColumn="1" w:lastColumn="0" w:oddVBand="0" w:evenVBand="0" w:oddHBand="0" w:evenHBand="0" w:firstRowFirstColumn="0" w:firstRowLastColumn="0" w:lastRowFirstColumn="0" w:lastRowLastColumn="0"/>
            <w:tcW w:w="9062" w:type="dxa"/>
          </w:tcPr>
          <w:p w14:paraId="4A17AF85" w14:textId="544C21FA" w:rsidR="00352C92" w:rsidRPr="0099771E" w:rsidRDefault="00352C92">
            <w:r w:rsidRPr="0099771E">
              <w:t xml:space="preserve">Heeft betrekking op: </w:t>
            </w:r>
            <w:r w:rsidR="00F67A7B" w:rsidRPr="0099771E">
              <w:rPr>
                <w:b w:val="0"/>
                <w:bCs w:val="0"/>
              </w:rPr>
              <w:t>weekend toeslag per levering/ Prijsbijlage</w:t>
            </w:r>
          </w:p>
        </w:tc>
      </w:tr>
      <w:tr w:rsidR="00352C92" w:rsidRPr="0099771E" w14:paraId="5DDE720E" w14:textId="77777777" w:rsidTr="4173CD02">
        <w:tc>
          <w:tcPr>
            <w:cnfStyle w:val="001000000000" w:firstRow="0" w:lastRow="0" w:firstColumn="1" w:lastColumn="0" w:oddVBand="0" w:evenVBand="0" w:oddHBand="0" w:evenHBand="0" w:firstRowFirstColumn="0" w:firstRowLastColumn="0" w:lastRowFirstColumn="0" w:lastRowLastColumn="0"/>
            <w:tcW w:w="9062" w:type="dxa"/>
          </w:tcPr>
          <w:p w14:paraId="761D51F7" w14:textId="6F4D2BF4" w:rsidR="00352C92" w:rsidRPr="0099771E" w:rsidRDefault="00352C92">
            <w:pPr>
              <w:rPr>
                <w:b w:val="0"/>
                <w:bCs w:val="0"/>
              </w:rPr>
            </w:pPr>
            <w:r w:rsidRPr="0099771E">
              <w:t xml:space="preserve">Vraag: </w:t>
            </w:r>
            <w:r w:rsidR="00F67A7B" w:rsidRPr="0099771E">
              <w:rPr>
                <w:b w:val="0"/>
                <w:bCs w:val="0"/>
              </w:rPr>
              <w:t xml:space="preserve">In de prijsbijlage staat een post kosten weekendtoeslag. Kunt u hier toevoegen dat een prijs per ton van toepassing dient te zijn en geen </w:t>
            </w:r>
            <w:proofErr w:type="spellStart"/>
            <w:r w:rsidR="00F67A7B" w:rsidRPr="0099771E">
              <w:rPr>
                <w:b w:val="0"/>
                <w:bCs w:val="0"/>
              </w:rPr>
              <w:t>lumpsump</w:t>
            </w:r>
            <w:proofErr w:type="spellEnd"/>
            <w:r w:rsidR="00F67A7B" w:rsidRPr="0099771E">
              <w:rPr>
                <w:b w:val="0"/>
                <w:bCs w:val="0"/>
              </w:rPr>
              <w:t xml:space="preserve"> aangezien het volume onbekend is?</w:t>
            </w:r>
          </w:p>
        </w:tc>
      </w:tr>
      <w:tr w:rsidR="00352C92" w:rsidRPr="0099771E" w14:paraId="26529FA1" w14:textId="77777777" w:rsidTr="4173CD02">
        <w:tc>
          <w:tcPr>
            <w:cnfStyle w:val="001000000000" w:firstRow="0" w:lastRow="0" w:firstColumn="1" w:lastColumn="0" w:oddVBand="0" w:evenVBand="0" w:oddHBand="0" w:evenHBand="0" w:firstRowFirstColumn="0" w:firstRowLastColumn="0" w:lastRowFirstColumn="0" w:lastRowLastColumn="0"/>
            <w:tcW w:w="9062" w:type="dxa"/>
          </w:tcPr>
          <w:p w14:paraId="39CA70B5" w14:textId="7919335D" w:rsidR="00352C92" w:rsidRPr="0099771E" w:rsidRDefault="00352C92" w:rsidP="001718DA">
            <w:pPr>
              <w:rPr>
                <w:b w:val="0"/>
                <w:bCs w:val="0"/>
              </w:rPr>
            </w:pPr>
            <w:r w:rsidRPr="0099771E">
              <w:t>Antwoord:</w:t>
            </w:r>
            <w:r w:rsidR="687F50AC" w:rsidRPr="0099771E">
              <w:t xml:space="preserve"> </w:t>
            </w:r>
            <w:r w:rsidR="36DDD8FB" w:rsidRPr="0099771E">
              <w:rPr>
                <w:b w:val="0"/>
                <w:bCs w:val="0"/>
              </w:rPr>
              <w:t xml:space="preserve">De weekendtoeslag is per </w:t>
            </w:r>
            <w:r w:rsidR="001718DA" w:rsidRPr="0099771E">
              <w:rPr>
                <w:b w:val="0"/>
                <w:bCs w:val="0"/>
              </w:rPr>
              <w:t>levering</w:t>
            </w:r>
            <w:r w:rsidR="0E85E021" w:rsidRPr="0099771E">
              <w:rPr>
                <w:b w:val="0"/>
                <w:bCs w:val="0"/>
              </w:rPr>
              <w:t xml:space="preserve"> en wij gaan niet akkoord met een prijs per ton. </w:t>
            </w:r>
          </w:p>
        </w:tc>
      </w:tr>
    </w:tbl>
    <w:p w14:paraId="2461AFAE" w14:textId="34BF2AF1" w:rsidR="005D5FD5" w:rsidRPr="0099771E" w:rsidRDefault="005D5FD5"/>
    <w:tbl>
      <w:tblPr>
        <w:tblStyle w:val="Rastertabel1licht-Accent5"/>
        <w:tblW w:w="0" w:type="auto"/>
        <w:tblLook w:val="04A0" w:firstRow="1" w:lastRow="0" w:firstColumn="1" w:lastColumn="0" w:noHBand="0" w:noVBand="1"/>
      </w:tblPr>
      <w:tblGrid>
        <w:gridCol w:w="9062"/>
      </w:tblGrid>
      <w:tr w:rsidR="00352C92" w:rsidRPr="0099771E" w14:paraId="29223C5A" w14:textId="77777777" w:rsidTr="4173CD0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Pr>
          <w:p w14:paraId="71FD9AA2" w14:textId="3C8A3535" w:rsidR="00352C92" w:rsidRPr="0099771E" w:rsidRDefault="00352C92" w:rsidP="4173CD02">
            <w:pPr>
              <w:rPr>
                <w:b w:val="0"/>
                <w:bCs w:val="0"/>
              </w:rPr>
            </w:pPr>
            <w:r w:rsidRPr="0099771E">
              <w:rPr>
                <w:b w:val="0"/>
                <w:bCs w:val="0"/>
              </w:rPr>
              <w:t>Vraag 2</w:t>
            </w:r>
          </w:p>
        </w:tc>
      </w:tr>
      <w:tr w:rsidR="00352C92" w:rsidRPr="0099771E" w14:paraId="3161C1ED" w14:textId="77777777" w:rsidTr="4173CD02">
        <w:tc>
          <w:tcPr>
            <w:cnfStyle w:val="001000000000" w:firstRow="0" w:lastRow="0" w:firstColumn="1" w:lastColumn="0" w:oddVBand="0" w:evenVBand="0" w:oddHBand="0" w:evenHBand="0" w:firstRowFirstColumn="0" w:firstRowLastColumn="0" w:lastRowFirstColumn="0" w:lastRowLastColumn="0"/>
            <w:tcW w:w="9062" w:type="dxa"/>
          </w:tcPr>
          <w:p w14:paraId="21721A25" w14:textId="2251C94B" w:rsidR="00352C92" w:rsidRPr="0099771E" w:rsidRDefault="00352C92" w:rsidP="000E030E">
            <w:pPr>
              <w:rPr>
                <w:b w:val="0"/>
                <w:bCs w:val="0"/>
              </w:rPr>
            </w:pPr>
            <w:r w:rsidRPr="0099771E">
              <w:t>Heeft betrekking op:</w:t>
            </w:r>
            <w:r w:rsidR="004D48AF" w:rsidRPr="0099771E">
              <w:t xml:space="preserve"> </w:t>
            </w:r>
            <w:r w:rsidR="004D48AF" w:rsidRPr="0099771E">
              <w:rPr>
                <w:b w:val="0"/>
                <w:bCs w:val="0"/>
              </w:rPr>
              <w:t>vraag 28</w:t>
            </w:r>
          </w:p>
        </w:tc>
      </w:tr>
      <w:tr w:rsidR="00352C92" w:rsidRPr="0099771E" w14:paraId="19EAD992" w14:textId="77777777" w:rsidTr="4173CD02">
        <w:tc>
          <w:tcPr>
            <w:cnfStyle w:val="001000000000" w:firstRow="0" w:lastRow="0" w:firstColumn="1" w:lastColumn="0" w:oddVBand="0" w:evenVBand="0" w:oddHBand="0" w:evenHBand="0" w:firstRowFirstColumn="0" w:firstRowLastColumn="0" w:lastRowFirstColumn="0" w:lastRowLastColumn="0"/>
            <w:tcW w:w="9062" w:type="dxa"/>
          </w:tcPr>
          <w:p w14:paraId="0E597BB0" w14:textId="6912119F" w:rsidR="00352C92" w:rsidRPr="0099771E" w:rsidRDefault="00352C92" w:rsidP="000E030E">
            <w:r w:rsidRPr="0099771E">
              <w:t xml:space="preserve">Vraag: </w:t>
            </w:r>
            <w:r w:rsidR="00FD129B" w:rsidRPr="0099771E">
              <w:rPr>
                <w:b w:val="0"/>
                <w:bCs w:val="0"/>
              </w:rPr>
              <w:t xml:space="preserve">U stelt vast een vast volume als leveringseis te kunnen bepalen omdat het verbruik sterk varieert door onvoorspelbare weersomstandigheden, en dat de 48 uur leveringseis (ook vertaald </w:t>
            </w:r>
            <w:proofErr w:type="gramStart"/>
            <w:r w:rsidR="00FD129B" w:rsidRPr="0099771E">
              <w:rPr>
                <w:b w:val="0"/>
                <w:bCs w:val="0"/>
              </w:rPr>
              <w:t>naar</w:t>
            </w:r>
            <w:proofErr w:type="gramEnd"/>
            <w:r w:rsidR="00FD129B" w:rsidRPr="0099771E">
              <w:rPr>
                <w:b w:val="0"/>
                <w:bCs w:val="0"/>
              </w:rPr>
              <w:t xml:space="preserve"> 24 uur leveringseis) uitsluitend ziet "op tijdige levering wanneer dat nodig is". Hiermee raakt u precies het kernpunt, u weet als beste wanneer dat nodig is en </w:t>
            </w:r>
            <w:proofErr w:type="spellStart"/>
            <w:r w:rsidR="00FD129B" w:rsidRPr="0099771E">
              <w:rPr>
                <w:b w:val="0"/>
                <w:bCs w:val="0"/>
              </w:rPr>
              <w:t>en</w:t>
            </w:r>
            <w:proofErr w:type="spellEnd"/>
            <w:r w:rsidR="00FD129B" w:rsidRPr="0099771E">
              <w:rPr>
                <w:b w:val="0"/>
                <w:bCs w:val="0"/>
              </w:rPr>
              <w:t xml:space="preserve"> welke mate dat nodig is op basis van uw strooihistorie. Het schetsen van een maximaal volume per bestelling op basis van 48 uur of 24 uur is iets waar u de meeste ervaring en informatie over heeft. Het is niet proportioneel om dat risico dan maar volledig bij de leverancier te leggen. Wij verzoeken u nogmaals om tenminste voor de 24 uurs leveringen een maximaal te benoemen waar de bestellingen mogelijkerwijs op kunnen zien.</w:t>
            </w:r>
          </w:p>
        </w:tc>
      </w:tr>
      <w:tr w:rsidR="00352C92" w:rsidRPr="0099771E" w14:paraId="3AC34451" w14:textId="77777777" w:rsidTr="4173CD02">
        <w:tc>
          <w:tcPr>
            <w:cnfStyle w:val="001000000000" w:firstRow="0" w:lastRow="0" w:firstColumn="1" w:lastColumn="0" w:oddVBand="0" w:evenVBand="0" w:oddHBand="0" w:evenHBand="0" w:firstRowFirstColumn="0" w:firstRowLastColumn="0" w:lastRowFirstColumn="0" w:lastRowLastColumn="0"/>
            <w:tcW w:w="9062" w:type="dxa"/>
          </w:tcPr>
          <w:p w14:paraId="61A96637" w14:textId="50108CDF" w:rsidR="00352C92" w:rsidRPr="0099771E" w:rsidRDefault="00352C92" w:rsidP="00FB07E0">
            <w:r w:rsidRPr="0099771E">
              <w:t>Antwoord:</w:t>
            </w:r>
            <w:r w:rsidR="597569DF" w:rsidRPr="0099771E">
              <w:t xml:space="preserve"> </w:t>
            </w:r>
            <w:r w:rsidR="429832EB" w:rsidRPr="0099771E">
              <w:rPr>
                <w:b w:val="0"/>
                <w:bCs w:val="0"/>
              </w:rPr>
              <w:t>Wij begrijpen uw zorg ten aanzien van het benoemen van een maximaal volume voor met name de 24</w:t>
            </w:r>
            <w:r w:rsidR="429832EB" w:rsidRPr="0099771E">
              <w:rPr>
                <w:rFonts w:ascii="Cambria Math" w:hAnsi="Cambria Math" w:cs="Cambria Math"/>
                <w:b w:val="0"/>
                <w:bCs w:val="0"/>
              </w:rPr>
              <w:t>‑</w:t>
            </w:r>
            <w:r w:rsidR="429832EB" w:rsidRPr="0099771E">
              <w:rPr>
                <w:b w:val="0"/>
                <w:bCs w:val="0"/>
              </w:rPr>
              <w:t>uursleveringen. Het is echter niet mogelijk om een realistisch of representatief maximum te defini</w:t>
            </w:r>
            <w:r w:rsidR="429832EB" w:rsidRPr="0099771E">
              <w:rPr>
                <w:rFonts w:ascii="Aptos" w:hAnsi="Aptos" w:cs="Aptos"/>
                <w:b w:val="0"/>
                <w:bCs w:val="0"/>
              </w:rPr>
              <w:t>ë</w:t>
            </w:r>
            <w:r w:rsidR="429832EB" w:rsidRPr="0099771E">
              <w:rPr>
                <w:b w:val="0"/>
                <w:bCs w:val="0"/>
              </w:rPr>
              <w:t>ren. Het benodigde volume bij winterse omstandigheden blijft sterk afhankelijk van onvoorspelbare weers</w:t>
            </w:r>
            <w:r w:rsidR="2D722C77" w:rsidRPr="0099771E">
              <w:rPr>
                <w:b w:val="0"/>
                <w:bCs w:val="0"/>
              </w:rPr>
              <w:t>omstandigheden</w:t>
            </w:r>
            <w:r w:rsidR="429832EB" w:rsidRPr="0099771E">
              <w:rPr>
                <w:b w:val="0"/>
                <w:bCs w:val="0"/>
              </w:rPr>
              <w:t>. Hierdoor kan het verbruik afwijken van historische patronen.</w:t>
            </w:r>
          </w:p>
        </w:tc>
      </w:tr>
    </w:tbl>
    <w:p w14:paraId="26359E10" w14:textId="77777777" w:rsidR="00352C92" w:rsidRPr="0099771E" w:rsidRDefault="00352C92"/>
    <w:tbl>
      <w:tblPr>
        <w:tblStyle w:val="Rastertabel1licht-Accent5"/>
        <w:tblW w:w="0" w:type="auto"/>
        <w:tblLook w:val="04A0" w:firstRow="1" w:lastRow="0" w:firstColumn="1" w:lastColumn="0" w:noHBand="0" w:noVBand="1"/>
      </w:tblPr>
      <w:tblGrid>
        <w:gridCol w:w="9062"/>
      </w:tblGrid>
      <w:tr w:rsidR="00352C92" w:rsidRPr="0099771E" w14:paraId="7AD41452" w14:textId="77777777" w:rsidTr="4173CD0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Pr>
          <w:p w14:paraId="33F28B3B" w14:textId="21A7716A" w:rsidR="00352C92" w:rsidRPr="0099771E" w:rsidRDefault="00352C92" w:rsidP="000E030E">
            <w:pPr>
              <w:rPr>
                <w:b w:val="0"/>
                <w:bCs w:val="0"/>
              </w:rPr>
            </w:pPr>
            <w:r w:rsidRPr="0099771E">
              <w:rPr>
                <w:b w:val="0"/>
                <w:bCs w:val="0"/>
              </w:rPr>
              <w:t>Vraag 3</w:t>
            </w:r>
          </w:p>
        </w:tc>
      </w:tr>
      <w:tr w:rsidR="00352C92" w:rsidRPr="0099771E" w14:paraId="23B3D8B2" w14:textId="77777777" w:rsidTr="4173CD02">
        <w:tc>
          <w:tcPr>
            <w:cnfStyle w:val="001000000000" w:firstRow="0" w:lastRow="0" w:firstColumn="1" w:lastColumn="0" w:oddVBand="0" w:evenVBand="0" w:oddHBand="0" w:evenHBand="0" w:firstRowFirstColumn="0" w:firstRowLastColumn="0" w:lastRowFirstColumn="0" w:lastRowLastColumn="0"/>
            <w:tcW w:w="9062" w:type="dxa"/>
          </w:tcPr>
          <w:p w14:paraId="351C8F57" w14:textId="5565412A" w:rsidR="00352C92" w:rsidRPr="0099771E" w:rsidRDefault="00352C92" w:rsidP="000E030E">
            <w:pPr>
              <w:rPr>
                <w:b w:val="0"/>
                <w:bCs w:val="0"/>
              </w:rPr>
            </w:pPr>
            <w:r w:rsidRPr="0099771E">
              <w:t xml:space="preserve">Heeft betrekking op: </w:t>
            </w:r>
            <w:r w:rsidR="00005A0A" w:rsidRPr="0099771E">
              <w:rPr>
                <w:b w:val="0"/>
                <w:bCs w:val="0"/>
              </w:rPr>
              <w:t>vraag 25</w:t>
            </w:r>
          </w:p>
        </w:tc>
      </w:tr>
      <w:tr w:rsidR="00352C92" w:rsidRPr="0099771E" w14:paraId="48A87F1A" w14:textId="77777777" w:rsidTr="4173CD02">
        <w:tc>
          <w:tcPr>
            <w:cnfStyle w:val="001000000000" w:firstRow="0" w:lastRow="0" w:firstColumn="1" w:lastColumn="0" w:oddVBand="0" w:evenVBand="0" w:oddHBand="0" w:evenHBand="0" w:firstRowFirstColumn="0" w:firstRowLastColumn="0" w:lastRowFirstColumn="0" w:lastRowLastColumn="0"/>
            <w:tcW w:w="9062" w:type="dxa"/>
          </w:tcPr>
          <w:p w14:paraId="458CE135" w14:textId="416D8E18" w:rsidR="00352C92" w:rsidRPr="0099771E" w:rsidRDefault="00352C92" w:rsidP="000E030E">
            <w:r w:rsidRPr="0099771E">
              <w:t xml:space="preserve">Vraag: </w:t>
            </w:r>
            <w:r w:rsidR="00005A0A" w:rsidRPr="0099771E">
              <w:rPr>
                <w:b w:val="0"/>
                <w:bCs w:val="0"/>
              </w:rPr>
              <w:t xml:space="preserve">U stelt geen maximum te kunnen benoemen maar wel "naar redelijkheid" zal afroepen en rekening zal houden met een uitvoerbare planning voor de leverancier. Kunt u uitleggen wat u verstaat onder "redelijkheid" en hoe u rekening houdt met een uitvoerbare planning van de leverancier zonder de </w:t>
            </w:r>
            <w:proofErr w:type="spellStart"/>
            <w:r w:rsidR="00005A0A" w:rsidRPr="0099771E">
              <w:rPr>
                <w:b w:val="0"/>
                <w:bCs w:val="0"/>
              </w:rPr>
              <w:t>de</w:t>
            </w:r>
            <w:proofErr w:type="spellEnd"/>
            <w:r w:rsidR="00005A0A" w:rsidRPr="0099771E">
              <w:rPr>
                <w:b w:val="0"/>
                <w:bCs w:val="0"/>
              </w:rPr>
              <w:t xml:space="preserve"> exacte positie en planning van de leverancier te kennen? Graag nadere uitleg. Met een boetebeding van 5000,- en een ongewis maximaal per strooiseizoen is het uiterst belangrijk om de risico's van inschrijving vooraf te kennen.</w:t>
            </w:r>
          </w:p>
        </w:tc>
      </w:tr>
      <w:tr w:rsidR="00352C92" w:rsidRPr="0099771E" w14:paraId="1F877CD7" w14:textId="77777777" w:rsidTr="4173CD02">
        <w:tc>
          <w:tcPr>
            <w:cnfStyle w:val="001000000000" w:firstRow="0" w:lastRow="0" w:firstColumn="1" w:lastColumn="0" w:oddVBand="0" w:evenVBand="0" w:oddHBand="0" w:evenHBand="0" w:firstRowFirstColumn="0" w:firstRowLastColumn="0" w:lastRowFirstColumn="0" w:lastRowLastColumn="0"/>
            <w:tcW w:w="9062" w:type="dxa"/>
          </w:tcPr>
          <w:p w14:paraId="0320E1EA" w14:textId="2B1A652C" w:rsidR="00352C92" w:rsidRPr="0099771E" w:rsidRDefault="00352C92" w:rsidP="009663A8">
            <w:pPr>
              <w:pStyle w:val="Geenafstand"/>
            </w:pPr>
            <w:r w:rsidRPr="0099771E">
              <w:t>Antwoord:</w:t>
            </w:r>
            <w:r w:rsidR="7D837F14" w:rsidRPr="0099771E">
              <w:t xml:space="preserve"> </w:t>
            </w:r>
            <w:r w:rsidR="34BDC4DB" w:rsidRPr="0099771E">
              <w:rPr>
                <w:b w:val="0"/>
                <w:bCs w:val="0"/>
              </w:rPr>
              <w:t>Met “naar redelijkheid” bedoelen wij dat wij alleen bestellen wanneer dit</w:t>
            </w:r>
            <w:r w:rsidR="1375BC47" w:rsidRPr="0099771E">
              <w:rPr>
                <w:b w:val="0"/>
                <w:bCs w:val="0"/>
              </w:rPr>
              <w:t xml:space="preserve"> nodig</w:t>
            </w:r>
            <w:r w:rsidR="34BDC4DB" w:rsidRPr="0099771E">
              <w:rPr>
                <w:b w:val="0"/>
                <w:bCs w:val="0"/>
              </w:rPr>
              <w:t xml:space="preserve"> is op basis van de weerssituatie. Hoewel wij de exacte planning van de leverancier niet kennen, houden wij rekening met </w:t>
            </w:r>
            <w:r w:rsidR="7B97CD53" w:rsidRPr="0099771E">
              <w:rPr>
                <w:b w:val="0"/>
                <w:bCs w:val="0"/>
              </w:rPr>
              <w:t xml:space="preserve">de </w:t>
            </w:r>
            <w:r w:rsidR="34BDC4DB" w:rsidRPr="0099771E">
              <w:rPr>
                <w:b w:val="0"/>
                <w:bCs w:val="0"/>
              </w:rPr>
              <w:t>logistieke uitvoerbaarheid en plaatsen wij bestellingen tijdig</w:t>
            </w:r>
            <w:r w:rsidR="75901569" w:rsidRPr="009663A8">
              <w:rPr>
                <w:rFonts w:eastAsiaTheme="minorEastAsia"/>
                <w:b w:val="0"/>
              </w:rPr>
              <w:t xml:space="preserve">. </w:t>
            </w:r>
            <w:r w:rsidR="1672B4B4" w:rsidRPr="009663A8">
              <w:rPr>
                <w:rFonts w:eastAsiaTheme="minorEastAsia"/>
                <w:b w:val="0"/>
              </w:rPr>
              <w:t>Het risico op onverwachte of onuitvoerbare bestellingen wordt beperkt doordat wij uitsluitend bestellen wat no</w:t>
            </w:r>
            <w:r w:rsidR="00B50665" w:rsidRPr="0099771E">
              <w:rPr>
                <w:rFonts w:eastAsiaTheme="minorEastAsia"/>
                <w:b w:val="0"/>
              </w:rPr>
              <w:t>dig</w:t>
            </w:r>
            <w:r w:rsidR="1672B4B4" w:rsidRPr="009663A8">
              <w:rPr>
                <w:rFonts w:eastAsiaTheme="minorEastAsia"/>
                <w:b w:val="0"/>
              </w:rPr>
              <w:t xml:space="preserve"> is en er een strategische voorraad van 200 ton per gemeente wordt aangehouden.</w:t>
            </w:r>
          </w:p>
        </w:tc>
      </w:tr>
    </w:tbl>
    <w:p w14:paraId="2F99A242" w14:textId="77777777" w:rsidR="00352C92" w:rsidRPr="0099771E" w:rsidRDefault="00352C92"/>
    <w:tbl>
      <w:tblPr>
        <w:tblStyle w:val="Rastertabel1licht-Accent5"/>
        <w:tblW w:w="0" w:type="auto"/>
        <w:tblLook w:val="04A0" w:firstRow="1" w:lastRow="0" w:firstColumn="1" w:lastColumn="0" w:noHBand="0" w:noVBand="1"/>
      </w:tblPr>
      <w:tblGrid>
        <w:gridCol w:w="9062"/>
      </w:tblGrid>
      <w:tr w:rsidR="00352C92" w:rsidRPr="0099771E" w14:paraId="140ABC91" w14:textId="77777777" w:rsidTr="4173CD0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Pr>
          <w:p w14:paraId="1126AEC0" w14:textId="0C890FDE" w:rsidR="00352C92" w:rsidRPr="0099771E" w:rsidRDefault="00352C92" w:rsidP="4173CD02">
            <w:pPr>
              <w:rPr>
                <w:b w:val="0"/>
                <w:bCs w:val="0"/>
              </w:rPr>
            </w:pPr>
            <w:r w:rsidRPr="0099771E">
              <w:rPr>
                <w:b w:val="0"/>
                <w:bCs w:val="0"/>
              </w:rPr>
              <w:t>Vraag 4</w:t>
            </w:r>
          </w:p>
        </w:tc>
      </w:tr>
      <w:tr w:rsidR="00352C92" w:rsidRPr="0099771E" w14:paraId="00D193F5" w14:textId="77777777" w:rsidTr="4173CD02">
        <w:tc>
          <w:tcPr>
            <w:cnfStyle w:val="001000000000" w:firstRow="0" w:lastRow="0" w:firstColumn="1" w:lastColumn="0" w:oddVBand="0" w:evenVBand="0" w:oddHBand="0" w:evenHBand="0" w:firstRowFirstColumn="0" w:firstRowLastColumn="0" w:lastRowFirstColumn="0" w:lastRowLastColumn="0"/>
            <w:tcW w:w="9062" w:type="dxa"/>
          </w:tcPr>
          <w:p w14:paraId="7AF0BEB8" w14:textId="584AD80C" w:rsidR="00352C92" w:rsidRPr="0099771E" w:rsidRDefault="00352C92" w:rsidP="000E030E">
            <w:r w:rsidRPr="0099771E">
              <w:t xml:space="preserve">Heeft betrekking op: </w:t>
            </w:r>
            <w:r w:rsidR="00253B63" w:rsidRPr="0099771E">
              <w:rPr>
                <w:b w:val="0"/>
                <w:bCs w:val="0"/>
              </w:rPr>
              <w:t>Vraag 7</w:t>
            </w:r>
          </w:p>
        </w:tc>
      </w:tr>
      <w:tr w:rsidR="00352C92" w:rsidRPr="0099771E" w14:paraId="59A6529A" w14:textId="77777777" w:rsidTr="4173CD02">
        <w:trPr>
          <w:trHeight w:val="1890"/>
        </w:trPr>
        <w:tc>
          <w:tcPr>
            <w:cnfStyle w:val="001000000000" w:firstRow="0" w:lastRow="0" w:firstColumn="1" w:lastColumn="0" w:oddVBand="0" w:evenVBand="0" w:oddHBand="0" w:evenHBand="0" w:firstRowFirstColumn="0" w:firstRowLastColumn="0" w:lastRowFirstColumn="0" w:lastRowLastColumn="0"/>
            <w:tcW w:w="9062" w:type="dxa"/>
          </w:tcPr>
          <w:p w14:paraId="0325BBE8" w14:textId="2ED97E7B" w:rsidR="00352C92" w:rsidRPr="0099771E" w:rsidRDefault="00352C92" w:rsidP="000E030E">
            <w:r w:rsidRPr="0099771E">
              <w:lastRenderedPageBreak/>
              <w:t xml:space="preserve">Vraag: </w:t>
            </w:r>
            <w:r w:rsidR="00253B63" w:rsidRPr="0099771E">
              <w:rPr>
                <w:b w:val="0"/>
                <w:bCs w:val="0"/>
              </w:rPr>
              <w:t xml:space="preserve">U stelt dat de gemeente Borger-Odoorn gebruik maakt van </w:t>
            </w:r>
            <w:proofErr w:type="spellStart"/>
            <w:r w:rsidR="00253B63" w:rsidRPr="0099771E">
              <w:rPr>
                <w:b w:val="0"/>
                <w:bCs w:val="0"/>
              </w:rPr>
              <w:t>vacuumzout</w:t>
            </w:r>
            <w:proofErr w:type="spellEnd"/>
            <w:r w:rsidR="00253B63" w:rsidRPr="0099771E">
              <w:rPr>
                <w:b w:val="0"/>
                <w:bCs w:val="0"/>
              </w:rPr>
              <w:t xml:space="preserve">. Maar recentelijke jaren is er steenzout geleverd. Wij verzoeken u nogmaals om voor de levering van wegenzout de </w:t>
            </w:r>
            <w:proofErr w:type="gramStart"/>
            <w:r w:rsidR="00253B63" w:rsidRPr="0099771E">
              <w:rPr>
                <w:b w:val="0"/>
                <w:bCs w:val="0"/>
              </w:rPr>
              <w:t>NTA normering</w:t>
            </w:r>
            <w:proofErr w:type="gramEnd"/>
            <w:r w:rsidR="00253B63" w:rsidRPr="0099771E">
              <w:rPr>
                <w:b w:val="0"/>
                <w:bCs w:val="0"/>
              </w:rPr>
              <w:t xml:space="preserve"> te hanteren, zonder voorschrijving van productiemethoden hetgeen vanuit aanbestedingsregel tot een beperking van de markt leidt. Wij verzoeken u om geen productiemethoden voor te schrijven maar de NTA te hanteren zodat zowel steen als </w:t>
            </w:r>
            <w:proofErr w:type="spellStart"/>
            <w:r w:rsidR="00253B63" w:rsidRPr="0099771E">
              <w:rPr>
                <w:b w:val="0"/>
                <w:bCs w:val="0"/>
              </w:rPr>
              <w:t>vacuumzout</w:t>
            </w:r>
            <w:proofErr w:type="spellEnd"/>
            <w:r w:rsidR="00253B63" w:rsidRPr="0099771E">
              <w:rPr>
                <w:b w:val="0"/>
                <w:bCs w:val="0"/>
              </w:rPr>
              <w:t xml:space="preserve"> binnen deze </w:t>
            </w:r>
            <w:proofErr w:type="spellStart"/>
            <w:r w:rsidR="00253B63" w:rsidRPr="0099771E">
              <w:rPr>
                <w:b w:val="0"/>
                <w:bCs w:val="0"/>
              </w:rPr>
              <w:t>specficaties</w:t>
            </w:r>
            <w:proofErr w:type="spellEnd"/>
            <w:r w:rsidR="00253B63" w:rsidRPr="0099771E">
              <w:rPr>
                <w:b w:val="0"/>
                <w:bCs w:val="0"/>
              </w:rPr>
              <w:t xml:space="preserve"> tot de mogelijkheden van inschrijving behoort.</w:t>
            </w:r>
          </w:p>
        </w:tc>
      </w:tr>
      <w:tr w:rsidR="00352C92" w:rsidRPr="0099771E" w14:paraId="29D255CA" w14:textId="77777777" w:rsidTr="4173CD02">
        <w:tc>
          <w:tcPr>
            <w:cnfStyle w:val="001000000000" w:firstRow="0" w:lastRow="0" w:firstColumn="1" w:lastColumn="0" w:oddVBand="0" w:evenVBand="0" w:oddHBand="0" w:evenHBand="0" w:firstRowFirstColumn="0" w:firstRowLastColumn="0" w:lastRowFirstColumn="0" w:lastRowLastColumn="0"/>
            <w:tcW w:w="9062" w:type="dxa"/>
          </w:tcPr>
          <w:p w14:paraId="5CBBC06F" w14:textId="18A73C0B" w:rsidR="001B5C67" w:rsidRPr="0099771E" w:rsidRDefault="00352C92" w:rsidP="000E030E">
            <w:pPr>
              <w:rPr>
                <w:b w:val="0"/>
                <w:bCs w:val="0"/>
              </w:rPr>
            </w:pPr>
            <w:r w:rsidRPr="0099771E">
              <w:t>Antwoord:</w:t>
            </w:r>
            <w:r w:rsidR="1D2ADD3D" w:rsidRPr="0099771E">
              <w:t xml:space="preserve"> </w:t>
            </w:r>
            <w:r w:rsidR="1299CC5C" w:rsidRPr="0099771E">
              <w:rPr>
                <w:b w:val="0"/>
                <w:bCs w:val="0"/>
              </w:rPr>
              <w:t>Niet akkoord</w:t>
            </w:r>
            <w:r w:rsidR="4EAE9570" w:rsidRPr="0099771E">
              <w:rPr>
                <w:b w:val="0"/>
                <w:bCs w:val="0"/>
              </w:rPr>
              <w:t xml:space="preserve">. De gemeente Borger-Odoorn hanteert </w:t>
            </w:r>
            <w:r w:rsidR="140301CA" w:rsidRPr="0099771E">
              <w:rPr>
                <w:b w:val="0"/>
                <w:bCs w:val="0"/>
              </w:rPr>
              <w:t>vacuümzout</w:t>
            </w:r>
            <w:r w:rsidR="4EAE9570" w:rsidRPr="0099771E">
              <w:rPr>
                <w:b w:val="0"/>
                <w:bCs w:val="0"/>
              </w:rPr>
              <w:t xml:space="preserve"> als standaard en daarom </w:t>
            </w:r>
            <w:r w:rsidR="1312B2DE" w:rsidRPr="0099771E">
              <w:rPr>
                <w:b w:val="0"/>
                <w:bCs w:val="0"/>
              </w:rPr>
              <w:t xml:space="preserve">wordt </w:t>
            </w:r>
            <w:r w:rsidR="4EAE9570" w:rsidRPr="0099771E">
              <w:rPr>
                <w:b w:val="0"/>
                <w:bCs w:val="0"/>
              </w:rPr>
              <w:t>de NTA-norm</w:t>
            </w:r>
            <w:r w:rsidR="7C3D5454" w:rsidRPr="0099771E">
              <w:rPr>
                <w:b w:val="0"/>
                <w:bCs w:val="0"/>
              </w:rPr>
              <w:t xml:space="preserve"> </w:t>
            </w:r>
            <w:r w:rsidR="4EAE9570" w:rsidRPr="0099771E">
              <w:rPr>
                <w:b w:val="0"/>
                <w:bCs w:val="0"/>
              </w:rPr>
              <w:t xml:space="preserve">zonder keuzevrijheid voor productiemethoden niet toegepast. </w:t>
            </w:r>
          </w:p>
        </w:tc>
      </w:tr>
    </w:tbl>
    <w:p w14:paraId="74483503" w14:textId="77777777" w:rsidR="00352C92" w:rsidRPr="0099771E" w:rsidRDefault="00352C92"/>
    <w:tbl>
      <w:tblPr>
        <w:tblStyle w:val="Rastertabel1licht-Accent5"/>
        <w:tblW w:w="0" w:type="auto"/>
        <w:tblLook w:val="04A0" w:firstRow="1" w:lastRow="0" w:firstColumn="1" w:lastColumn="0" w:noHBand="0" w:noVBand="1"/>
      </w:tblPr>
      <w:tblGrid>
        <w:gridCol w:w="9062"/>
      </w:tblGrid>
      <w:tr w:rsidR="00352C92" w:rsidRPr="0099771E" w14:paraId="404C0B2F" w14:textId="77777777" w:rsidTr="4173CD0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Pr>
          <w:p w14:paraId="5CDA5DC4" w14:textId="0949B983" w:rsidR="00352C92" w:rsidRPr="0099771E" w:rsidRDefault="00352C92" w:rsidP="4173CD02">
            <w:pPr>
              <w:rPr>
                <w:b w:val="0"/>
                <w:bCs w:val="0"/>
              </w:rPr>
            </w:pPr>
            <w:r w:rsidRPr="0099771E">
              <w:rPr>
                <w:b w:val="0"/>
                <w:bCs w:val="0"/>
              </w:rPr>
              <w:t>Vraag 5</w:t>
            </w:r>
          </w:p>
        </w:tc>
      </w:tr>
      <w:tr w:rsidR="00352C92" w:rsidRPr="0099771E" w14:paraId="39C7BD2C" w14:textId="77777777" w:rsidTr="4173CD02">
        <w:tc>
          <w:tcPr>
            <w:cnfStyle w:val="001000000000" w:firstRow="0" w:lastRow="0" w:firstColumn="1" w:lastColumn="0" w:oddVBand="0" w:evenVBand="0" w:oddHBand="0" w:evenHBand="0" w:firstRowFirstColumn="0" w:firstRowLastColumn="0" w:lastRowFirstColumn="0" w:lastRowLastColumn="0"/>
            <w:tcW w:w="9062" w:type="dxa"/>
          </w:tcPr>
          <w:p w14:paraId="4055E1E4" w14:textId="06944D29" w:rsidR="00352C92" w:rsidRPr="0099771E" w:rsidRDefault="00352C92" w:rsidP="000E030E">
            <w:r w:rsidRPr="0099771E">
              <w:t xml:space="preserve">Heeft betrekking op: </w:t>
            </w:r>
            <w:r w:rsidR="00AB7304" w:rsidRPr="0099771E">
              <w:rPr>
                <w:b w:val="0"/>
                <w:bCs w:val="0"/>
              </w:rPr>
              <w:t>maximale volumes wegenzout per dag</w:t>
            </w:r>
          </w:p>
        </w:tc>
      </w:tr>
      <w:tr w:rsidR="00352C92" w:rsidRPr="0099771E" w14:paraId="2ABB09B3" w14:textId="77777777" w:rsidTr="4173CD02">
        <w:tc>
          <w:tcPr>
            <w:cnfStyle w:val="001000000000" w:firstRow="0" w:lastRow="0" w:firstColumn="1" w:lastColumn="0" w:oddVBand="0" w:evenVBand="0" w:oddHBand="0" w:evenHBand="0" w:firstRowFirstColumn="0" w:firstRowLastColumn="0" w:lastRowFirstColumn="0" w:lastRowLastColumn="0"/>
            <w:tcW w:w="9062" w:type="dxa"/>
          </w:tcPr>
          <w:p w14:paraId="3EB1168E" w14:textId="5E979650" w:rsidR="00352C92" w:rsidRPr="0099771E" w:rsidRDefault="00352C92" w:rsidP="000E030E">
            <w:r w:rsidRPr="0099771E">
              <w:t xml:space="preserve">Vraag: </w:t>
            </w:r>
            <w:r w:rsidR="00A854CB" w:rsidRPr="0099771E">
              <w:rPr>
                <w:b w:val="0"/>
                <w:bCs w:val="0"/>
              </w:rPr>
              <w:t xml:space="preserve">We hebben de ervaring dat bij wat zwaardere winterse omstandigheden er vanuit een beschikbaarheid "paniek" reactie veel meer wordt besteld dan strikt noodzakelijk is. U heeft een </w:t>
            </w:r>
            <w:proofErr w:type="gramStart"/>
            <w:r w:rsidR="00A854CB" w:rsidRPr="0099771E">
              <w:rPr>
                <w:b w:val="0"/>
                <w:bCs w:val="0"/>
              </w:rPr>
              <w:t>boete beding</w:t>
            </w:r>
            <w:proofErr w:type="gramEnd"/>
            <w:r w:rsidR="00A854CB" w:rsidRPr="0099771E">
              <w:rPr>
                <w:b w:val="0"/>
                <w:bCs w:val="0"/>
              </w:rPr>
              <w:t xml:space="preserve"> van € </w:t>
            </w:r>
            <w:proofErr w:type="gramStart"/>
            <w:r w:rsidR="00A854CB" w:rsidRPr="0099771E">
              <w:rPr>
                <w:b w:val="0"/>
                <w:bCs w:val="0"/>
              </w:rPr>
              <w:t>5.000,-</w:t>
            </w:r>
            <w:proofErr w:type="gramEnd"/>
            <w:r w:rsidR="00A854CB" w:rsidRPr="0099771E">
              <w:rPr>
                <w:b w:val="0"/>
                <w:bCs w:val="0"/>
              </w:rPr>
              <w:t xml:space="preserve"> onder "kan" bepaling. U geeft geen antwoord op de vraag wat een realistische verwachting mag zijn ten aanzien van het te bestellen volume per dag. U zou theoretisch het volledige volume van de raamovereenkomst in één dag kunnen vragen en daarnaast een boetebeding hanteren. Dit is een onacceptabel risico. Wij verzoeken u dan ook om per gemeente een maximaal te verwachten bestelvolume per dag te benoemen tijdens het winterseizoen.</w:t>
            </w:r>
          </w:p>
        </w:tc>
      </w:tr>
      <w:tr w:rsidR="00352C92" w:rsidRPr="0099771E" w14:paraId="3082BE2A" w14:textId="77777777" w:rsidTr="4173CD02">
        <w:tc>
          <w:tcPr>
            <w:cnfStyle w:val="001000000000" w:firstRow="0" w:lastRow="0" w:firstColumn="1" w:lastColumn="0" w:oddVBand="0" w:evenVBand="0" w:oddHBand="0" w:evenHBand="0" w:firstRowFirstColumn="0" w:firstRowLastColumn="0" w:lastRowFirstColumn="0" w:lastRowLastColumn="0"/>
            <w:tcW w:w="9062" w:type="dxa"/>
          </w:tcPr>
          <w:p w14:paraId="646FCFC6" w14:textId="1920FC2E" w:rsidR="00352C92" w:rsidRPr="0099771E" w:rsidRDefault="00352C92" w:rsidP="00742DF6">
            <w:pPr>
              <w:rPr>
                <w:b w:val="0"/>
                <w:bCs w:val="0"/>
              </w:rPr>
            </w:pPr>
            <w:r w:rsidRPr="0099771E">
              <w:t>Antwoord:</w:t>
            </w:r>
            <w:r w:rsidR="150E69EF" w:rsidRPr="0099771E">
              <w:t xml:space="preserve"> </w:t>
            </w:r>
            <w:r w:rsidR="2D9BF00C" w:rsidRPr="0099771E">
              <w:rPr>
                <w:b w:val="0"/>
                <w:bCs w:val="0"/>
              </w:rPr>
              <w:t>Het vastleggen van een maximaal bestelvolume per dag past niet binnen een raamovereenkomst.</w:t>
            </w:r>
            <w:r w:rsidR="5514C79A" w:rsidRPr="0099771E">
              <w:rPr>
                <w:b w:val="0"/>
                <w:bCs w:val="0"/>
              </w:rPr>
              <w:t xml:space="preserve"> Een</w:t>
            </w:r>
            <w:r w:rsidR="42B85EB0" w:rsidRPr="0099771E">
              <w:rPr>
                <w:b w:val="0"/>
                <w:bCs w:val="0"/>
              </w:rPr>
              <w:t xml:space="preserve"> theoretisch</w:t>
            </w:r>
            <w:r w:rsidR="7931B9C3" w:rsidRPr="0099771E">
              <w:rPr>
                <w:b w:val="0"/>
                <w:bCs w:val="0"/>
              </w:rPr>
              <w:t xml:space="preserve">e volledige </w:t>
            </w:r>
            <w:proofErr w:type="gramStart"/>
            <w:r w:rsidR="7931B9C3" w:rsidRPr="0099771E">
              <w:rPr>
                <w:b w:val="0"/>
                <w:bCs w:val="0"/>
              </w:rPr>
              <w:t>dagafroep</w:t>
            </w:r>
            <w:r w:rsidR="657D340A" w:rsidRPr="0099771E">
              <w:rPr>
                <w:b w:val="0"/>
                <w:bCs w:val="0"/>
              </w:rPr>
              <w:t xml:space="preserve">  brengt</w:t>
            </w:r>
            <w:proofErr w:type="gramEnd"/>
            <w:r w:rsidR="657D340A" w:rsidRPr="0099771E">
              <w:rPr>
                <w:b w:val="0"/>
                <w:bCs w:val="0"/>
              </w:rPr>
              <w:t xml:space="preserve"> bovendien ook voor de</w:t>
            </w:r>
            <w:r w:rsidR="42B85EB0" w:rsidRPr="0099771E">
              <w:rPr>
                <w:b w:val="0"/>
                <w:bCs w:val="0"/>
              </w:rPr>
              <w:t xml:space="preserve"> opdrachtgever </w:t>
            </w:r>
            <w:r w:rsidR="28D226EA" w:rsidRPr="0099771E">
              <w:rPr>
                <w:b w:val="0"/>
                <w:bCs w:val="0"/>
              </w:rPr>
              <w:t>risico's mee, omdat de overeenkomst daarmee direct zou zijn uitgenut. Bestellingen worden uit</w:t>
            </w:r>
            <w:r w:rsidR="1A949960" w:rsidRPr="0099771E">
              <w:rPr>
                <w:b w:val="0"/>
                <w:bCs w:val="0"/>
              </w:rPr>
              <w:t>sluitend gedaan op basis van daadwerkelijke behoefte door weersomstandigheden.</w:t>
            </w:r>
          </w:p>
        </w:tc>
      </w:tr>
    </w:tbl>
    <w:p w14:paraId="69B84274" w14:textId="77777777" w:rsidR="00352C92" w:rsidRPr="0099771E" w:rsidRDefault="00352C92"/>
    <w:tbl>
      <w:tblPr>
        <w:tblStyle w:val="Rastertabel1licht-Accent5"/>
        <w:tblW w:w="0" w:type="auto"/>
        <w:tblLook w:val="04A0" w:firstRow="1" w:lastRow="0" w:firstColumn="1" w:lastColumn="0" w:noHBand="0" w:noVBand="1"/>
      </w:tblPr>
      <w:tblGrid>
        <w:gridCol w:w="9062"/>
      </w:tblGrid>
      <w:tr w:rsidR="00352C92" w:rsidRPr="0099771E" w14:paraId="23C0FD19" w14:textId="77777777" w:rsidTr="4173CD0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Pr>
          <w:p w14:paraId="5CEA4E0C" w14:textId="026AA546" w:rsidR="00352C92" w:rsidRPr="0099771E" w:rsidRDefault="00352C92" w:rsidP="4173CD02">
            <w:pPr>
              <w:rPr>
                <w:b w:val="0"/>
                <w:bCs w:val="0"/>
              </w:rPr>
            </w:pPr>
            <w:r w:rsidRPr="0099771E">
              <w:rPr>
                <w:b w:val="0"/>
                <w:bCs w:val="0"/>
              </w:rPr>
              <w:t>Vraag 6</w:t>
            </w:r>
          </w:p>
        </w:tc>
      </w:tr>
      <w:tr w:rsidR="00352C92" w:rsidRPr="0099771E" w14:paraId="36E62E9B" w14:textId="77777777" w:rsidTr="4173CD02">
        <w:tc>
          <w:tcPr>
            <w:cnfStyle w:val="001000000000" w:firstRow="0" w:lastRow="0" w:firstColumn="1" w:lastColumn="0" w:oddVBand="0" w:evenVBand="0" w:oddHBand="0" w:evenHBand="0" w:firstRowFirstColumn="0" w:firstRowLastColumn="0" w:lastRowFirstColumn="0" w:lastRowLastColumn="0"/>
            <w:tcW w:w="9062" w:type="dxa"/>
          </w:tcPr>
          <w:p w14:paraId="3DBA80A6" w14:textId="00D06467" w:rsidR="00352C92" w:rsidRPr="0099771E" w:rsidRDefault="00352C92" w:rsidP="000E030E">
            <w:pPr>
              <w:rPr>
                <w:b w:val="0"/>
                <w:bCs w:val="0"/>
              </w:rPr>
            </w:pPr>
            <w:r w:rsidRPr="0099771E">
              <w:t xml:space="preserve">Heeft betrekking op: </w:t>
            </w:r>
            <w:r w:rsidR="00CC7E08" w:rsidRPr="0099771E">
              <w:rPr>
                <w:b w:val="0"/>
                <w:bCs w:val="0"/>
              </w:rPr>
              <w:t>Strategische voorraad</w:t>
            </w:r>
          </w:p>
        </w:tc>
      </w:tr>
      <w:tr w:rsidR="00352C92" w:rsidRPr="0099771E" w14:paraId="2DC4D1C4" w14:textId="77777777" w:rsidTr="4173CD02">
        <w:tc>
          <w:tcPr>
            <w:cnfStyle w:val="001000000000" w:firstRow="0" w:lastRow="0" w:firstColumn="1" w:lastColumn="0" w:oddVBand="0" w:evenVBand="0" w:oddHBand="0" w:evenHBand="0" w:firstRowFirstColumn="0" w:firstRowLastColumn="0" w:lastRowFirstColumn="0" w:lastRowLastColumn="0"/>
            <w:tcW w:w="9062" w:type="dxa"/>
          </w:tcPr>
          <w:p w14:paraId="3796C308" w14:textId="28174685" w:rsidR="00352C92" w:rsidRPr="0099771E" w:rsidRDefault="00352C92" w:rsidP="000E030E">
            <w:r w:rsidRPr="0099771E">
              <w:t xml:space="preserve">Vraag: </w:t>
            </w:r>
            <w:r w:rsidR="00AB7304" w:rsidRPr="0099771E">
              <w:rPr>
                <w:b w:val="0"/>
                <w:bCs w:val="0"/>
              </w:rPr>
              <w:t>U geeft aan in het antwoord van vraag 7 dat "de mogelijkheid om een strategische voorraad op te nemen blijft bestaan en dat deze optie ook vermeld staat in het prijsinvulformulier. Kunt u bevestigen dat de aanleg van de strategische voorraad geen vrijblijvende optie is, maar dat de aanleg van deze voorraad verplicht is voor een minimaal tonnage van 200 ton per gemeente?</w:t>
            </w:r>
          </w:p>
        </w:tc>
      </w:tr>
      <w:tr w:rsidR="00352C92" w:rsidRPr="0099771E" w14:paraId="660D1B14" w14:textId="77777777" w:rsidTr="4173CD02">
        <w:tc>
          <w:tcPr>
            <w:cnfStyle w:val="001000000000" w:firstRow="0" w:lastRow="0" w:firstColumn="1" w:lastColumn="0" w:oddVBand="0" w:evenVBand="0" w:oddHBand="0" w:evenHBand="0" w:firstRowFirstColumn="0" w:firstRowLastColumn="0" w:lastRowFirstColumn="0" w:lastRowLastColumn="0"/>
            <w:tcW w:w="9062" w:type="dxa"/>
          </w:tcPr>
          <w:p w14:paraId="72B00718" w14:textId="68C67AEE" w:rsidR="00352C92" w:rsidRPr="0099771E" w:rsidRDefault="00352C92" w:rsidP="00816EE4">
            <w:r w:rsidRPr="0099771E">
              <w:t>Antwoord:</w:t>
            </w:r>
            <w:r w:rsidR="788F19DE" w:rsidRPr="0099771E">
              <w:t xml:space="preserve"> </w:t>
            </w:r>
            <w:r w:rsidR="788F19DE" w:rsidRPr="0099771E">
              <w:rPr>
                <w:b w:val="0"/>
                <w:bCs w:val="0"/>
              </w:rPr>
              <w:t>De strategische voorraad is geen vrijblijvende optie. De verplichting tot het aanleggen van een strategische voorraad geldt inderdaad voor een minimum van 200 ton per gemeente, zoals vermeld in het prijsinvulformulier.</w:t>
            </w:r>
          </w:p>
        </w:tc>
      </w:tr>
    </w:tbl>
    <w:p w14:paraId="26A9D8AE" w14:textId="77777777" w:rsidR="00352C92" w:rsidRPr="0099771E" w:rsidRDefault="00352C92"/>
    <w:tbl>
      <w:tblPr>
        <w:tblStyle w:val="Rastertabel1licht-Accent5"/>
        <w:tblW w:w="0" w:type="auto"/>
        <w:tblLook w:val="04A0" w:firstRow="1" w:lastRow="0" w:firstColumn="1" w:lastColumn="0" w:noHBand="0" w:noVBand="1"/>
      </w:tblPr>
      <w:tblGrid>
        <w:gridCol w:w="9062"/>
      </w:tblGrid>
      <w:tr w:rsidR="00352C92" w:rsidRPr="0099771E" w14:paraId="432BA108" w14:textId="77777777" w:rsidTr="4173CD0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Pr>
          <w:p w14:paraId="2D1CC12D" w14:textId="2225BD7D" w:rsidR="00352C92" w:rsidRPr="0099771E" w:rsidRDefault="00352C92" w:rsidP="4173CD02">
            <w:pPr>
              <w:rPr>
                <w:b w:val="0"/>
                <w:bCs w:val="0"/>
              </w:rPr>
            </w:pPr>
            <w:r w:rsidRPr="0099771E">
              <w:rPr>
                <w:b w:val="0"/>
                <w:bCs w:val="0"/>
              </w:rPr>
              <w:t>Vraag 7</w:t>
            </w:r>
          </w:p>
        </w:tc>
      </w:tr>
      <w:tr w:rsidR="00352C92" w:rsidRPr="0099771E" w14:paraId="16BCFAFA" w14:textId="77777777" w:rsidTr="4173CD02">
        <w:tc>
          <w:tcPr>
            <w:cnfStyle w:val="001000000000" w:firstRow="0" w:lastRow="0" w:firstColumn="1" w:lastColumn="0" w:oddVBand="0" w:evenVBand="0" w:oddHBand="0" w:evenHBand="0" w:firstRowFirstColumn="0" w:firstRowLastColumn="0" w:lastRowFirstColumn="0" w:lastRowLastColumn="0"/>
            <w:tcW w:w="9062" w:type="dxa"/>
          </w:tcPr>
          <w:p w14:paraId="7BCD86E5" w14:textId="5DE5FE42" w:rsidR="00352C92" w:rsidRPr="0099771E" w:rsidRDefault="00352C92" w:rsidP="000E030E">
            <w:r w:rsidRPr="0099771E">
              <w:t xml:space="preserve">Heeft betrekking op: </w:t>
            </w:r>
            <w:r w:rsidR="003E3A57" w:rsidRPr="0099771E">
              <w:rPr>
                <w:b w:val="0"/>
                <w:bCs w:val="0"/>
              </w:rPr>
              <w:t>strategische voorraad</w:t>
            </w:r>
          </w:p>
        </w:tc>
      </w:tr>
      <w:tr w:rsidR="00352C92" w:rsidRPr="0099771E" w14:paraId="53E73CA0" w14:textId="77777777" w:rsidTr="4173CD02">
        <w:tc>
          <w:tcPr>
            <w:cnfStyle w:val="001000000000" w:firstRow="0" w:lastRow="0" w:firstColumn="1" w:lastColumn="0" w:oddVBand="0" w:evenVBand="0" w:oddHBand="0" w:evenHBand="0" w:firstRowFirstColumn="0" w:firstRowLastColumn="0" w:lastRowFirstColumn="0" w:lastRowLastColumn="0"/>
            <w:tcW w:w="9062" w:type="dxa"/>
          </w:tcPr>
          <w:p w14:paraId="6AF4FEFE" w14:textId="3EAEC9BF" w:rsidR="00352C92" w:rsidRPr="0099771E" w:rsidRDefault="00352C92" w:rsidP="000E030E">
            <w:r w:rsidRPr="0099771E">
              <w:t xml:space="preserve">Vraag: </w:t>
            </w:r>
            <w:r w:rsidR="00CC7E08" w:rsidRPr="0099771E">
              <w:rPr>
                <w:b w:val="0"/>
                <w:bCs w:val="0"/>
              </w:rPr>
              <w:t xml:space="preserve">In de prijsbijlage is een post opgenomen voor de strategische voorraad. In de </w:t>
            </w:r>
            <w:proofErr w:type="spellStart"/>
            <w:r w:rsidR="00CC7E08" w:rsidRPr="0099771E">
              <w:rPr>
                <w:b w:val="0"/>
                <w:bCs w:val="0"/>
              </w:rPr>
              <w:t>PvE</w:t>
            </w:r>
            <w:proofErr w:type="spellEnd"/>
            <w:r w:rsidR="00CC7E08" w:rsidRPr="0099771E">
              <w:rPr>
                <w:b w:val="0"/>
                <w:bCs w:val="0"/>
              </w:rPr>
              <w:t xml:space="preserve"> stelt in punt 10 dat ten behoeve van extra noodleveringen een strategische voorraad van ""minimaal" 200 ton per gemeente wordt aangehouden. Kunt u </w:t>
            </w:r>
            <w:proofErr w:type="gramStart"/>
            <w:r w:rsidR="00CC7E08" w:rsidRPr="0099771E">
              <w:rPr>
                <w:b w:val="0"/>
                <w:bCs w:val="0"/>
              </w:rPr>
              <w:lastRenderedPageBreak/>
              <w:t>bevestigen</w:t>
            </w:r>
            <w:proofErr w:type="gramEnd"/>
            <w:r w:rsidR="00CC7E08" w:rsidRPr="0099771E">
              <w:rPr>
                <w:b w:val="0"/>
                <w:bCs w:val="0"/>
              </w:rPr>
              <w:t xml:space="preserve"> dat het hier gaat om het in voorraad houden van 200 ton wegenzout per gemeente en dat deze opslagkosten telkens voor een volledig jaar ingaand per 01.11.2026 vooruit kunnen worden gefactureerd? Aangezien u geen maximaal wegenzout volume geeft voor het af te roepen tonnage binnen de overeenkomst, maar een waarde van maximaal € </w:t>
            </w:r>
            <w:proofErr w:type="gramStart"/>
            <w:r w:rsidR="00CC7E08" w:rsidRPr="0099771E">
              <w:rPr>
                <w:b w:val="0"/>
                <w:bCs w:val="0"/>
              </w:rPr>
              <w:t>375.000,-</w:t>
            </w:r>
            <w:proofErr w:type="gramEnd"/>
            <w:r w:rsidR="00CC7E08" w:rsidRPr="0099771E">
              <w:rPr>
                <w:b w:val="0"/>
                <w:bCs w:val="0"/>
              </w:rPr>
              <w:t xml:space="preserve"> voor de totale overeenkomst per gemeente op welk moment spreekt u dan de strategische voorraad aan?</w:t>
            </w:r>
          </w:p>
        </w:tc>
      </w:tr>
      <w:tr w:rsidR="00352C92" w14:paraId="4B769020" w14:textId="77777777" w:rsidTr="4173CD02">
        <w:tc>
          <w:tcPr>
            <w:cnfStyle w:val="001000000000" w:firstRow="0" w:lastRow="0" w:firstColumn="1" w:lastColumn="0" w:oddVBand="0" w:evenVBand="0" w:oddHBand="0" w:evenHBand="0" w:firstRowFirstColumn="0" w:firstRowLastColumn="0" w:lastRowFirstColumn="0" w:lastRowLastColumn="0"/>
            <w:tcW w:w="9062" w:type="dxa"/>
          </w:tcPr>
          <w:p w14:paraId="690DA4C2" w14:textId="5FD9D685" w:rsidR="003148EF" w:rsidRPr="005D7C24" w:rsidRDefault="00352C92" w:rsidP="005D7C24">
            <w:pPr>
              <w:rPr>
                <w:b w:val="0"/>
                <w:bCs w:val="0"/>
              </w:rPr>
            </w:pPr>
            <w:r w:rsidRPr="0099771E">
              <w:rPr>
                <w:rFonts w:eastAsiaTheme="minorEastAsia"/>
              </w:rPr>
              <w:lastRenderedPageBreak/>
              <w:t>Antwoord:</w:t>
            </w:r>
            <w:r w:rsidR="6993BC31" w:rsidRPr="0099771E">
              <w:rPr>
                <w:rFonts w:eastAsiaTheme="minorEastAsia"/>
              </w:rPr>
              <w:t xml:space="preserve"> </w:t>
            </w:r>
            <w:r w:rsidR="6993BC31" w:rsidRPr="0099771E">
              <w:rPr>
                <w:b w:val="0"/>
                <w:bCs w:val="0"/>
              </w:rPr>
              <w:t>Wij bevestigen dat het gaat om het in voorraad houden van minimaal 200 ton wegenzout per gemeente als strategische voorraad. De bijbehorende opslagkosten kunnen jaarlijks vooraf per 1 november worden gefactureerd.</w:t>
            </w:r>
            <w:r w:rsidR="4ACE0171" w:rsidRPr="0099771E">
              <w:rPr>
                <w:b w:val="0"/>
                <w:bCs w:val="0"/>
              </w:rPr>
              <w:t xml:space="preserve"> </w:t>
            </w:r>
            <w:r w:rsidR="7E81FEC0" w:rsidRPr="0099771E">
              <w:rPr>
                <w:b w:val="0"/>
                <w:bCs w:val="0"/>
              </w:rPr>
              <w:t>De strategische voorraad wordt aangesproken zodra het reguliere afroepvolume van 1000 ton volledig is geleverd. Vanaf dat moment wordt er gel</w:t>
            </w:r>
            <w:r w:rsidR="3085680D" w:rsidRPr="0099771E">
              <w:rPr>
                <w:b w:val="0"/>
                <w:bCs w:val="0"/>
              </w:rPr>
              <w:t>everd vanuit de strategische voorraad.</w:t>
            </w:r>
            <w:r w:rsidR="3085680D">
              <w:rPr>
                <w:b w:val="0"/>
                <w:bCs w:val="0"/>
              </w:rPr>
              <w:t xml:space="preserve"> </w:t>
            </w:r>
          </w:p>
        </w:tc>
      </w:tr>
    </w:tbl>
    <w:p w14:paraId="3E4D0DF2" w14:textId="77777777" w:rsidR="00352C92" w:rsidRDefault="00352C92"/>
    <w:p w14:paraId="0C42B52D" w14:textId="77777777" w:rsidR="003243A1" w:rsidRDefault="003243A1"/>
    <w:sectPr w:rsidR="003243A1">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289098" w14:textId="77777777" w:rsidR="009753B3" w:rsidRDefault="009753B3" w:rsidP="00352C92">
      <w:pPr>
        <w:spacing w:after="0" w:line="240" w:lineRule="auto"/>
      </w:pPr>
      <w:r>
        <w:separator/>
      </w:r>
    </w:p>
  </w:endnote>
  <w:endnote w:type="continuationSeparator" w:id="0">
    <w:p w14:paraId="3A3E1E95" w14:textId="77777777" w:rsidR="009753B3" w:rsidRDefault="009753B3" w:rsidP="00352C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B3C27F" w14:textId="77777777" w:rsidR="009753B3" w:rsidRDefault="009753B3" w:rsidP="00352C92">
      <w:pPr>
        <w:spacing w:after="0" w:line="240" w:lineRule="auto"/>
      </w:pPr>
      <w:r>
        <w:separator/>
      </w:r>
    </w:p>
  </w:footnote>
  <w:footnote w:type="continuationSeparator" w:id="0">
    <w:p w14:paraId="127E55A2" w14:textId="77777777" w:rsidR="009753B3" w:rsidRDefault="009753B3" w:rsidP="00352C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6E2E0" w14:textId="6243AA32" w:rsidR="00352C92" w:rsidRDefault="00352C92">
    <w:pPr>
      <w:pStyle w:val="Koptekst"/>
    </w:pPr>
    <w:r>
      <w:rPr>
        <w:noProof/>
      </w:rPr>
      <w:drawing>
        <wp:anchor distT="0" distB="0" distL="114300" distR="114300" simplePos="0" relativeHeight="251658240" behindDoc="1" locked="0" layoutInCell="1" allowOverlap="1" wp14:anchorId="0BD0C7F8" wp14:editId="27D30368">
          <wp:simplePos x="0" y="0"/>
          <wp:positionH relativeFrom="page">
            <wp:posOffset>5521960</wp:posOffset>
          </wp:positionH>
          <wp:positionV relativeFrom="paragraph">
            <wp:posOffset>-307340</wp:posOffset>
          </wp:positionV>
          <wp:extent cx="1923867" cy="752263"/>
          <wp:effectExtent l="0" t="0" r="635" b="0"/>
          <wp:wrapNone/>
          <wp:docPr id="134458307"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23867" cy="752263"/>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2C92"/>
    <w:rsid w:val="000017F7"/>
    <w:rsid w:val="00005A0A"/>
    <w:rsid w:val="0003786C"/>
    <w:rsid w:val="00075F82"/>
    <w:rsid w:val="00076DE2"/>
    <w:rsid w:val="00086327"/>
    <w:rsid w:val="000871A5"/>
    <w:rsid w:val="000D4E79"/>
    <w:rsid w:val="000E1359"/>
    <w:rsid w:val="000E608A"/>
    <w:rsid w:val="00127B97"/>
    <w:rsid w:val="00135ACC"/>
    <w:rsid w:val="0014015A"/>
    <w:rsid w:val="00150300"/>
    <w:rsid w:val="001718DA"/>
    <w:rsid w:val="00180616"/>
    <w:rsid w:val="001A5282"/>
    <w:rsid w:val="001B5C67"/>
    <w:rsid w:val="001B764A"/>
    <w:rsid w:val="001C09E2"/>
    <w:rsid w:val="001D2C1C"/>
    <w:rsid w:val="001E1279"/>
    <w:rsid w:val="001F41A6"/>
    <w:rsid w:val="00205E16"/>
    <w:rsid w:val="0024598F"/>
    <w:rsid w:val="00253B63"/>
    <w:rsid w:val="002563ED"/>
    <w:rsid w:val="002B3214"/>
    <w:rsid w:val="002D2DFD"/>
    <w:rsid w:val="003060DA"/>
    <w:rsid w:val="003148EF"/>
    <w:rsid w:val="003243A1"/>
    <w:rsid w:val="00352C92"/>
    <w:rsid w:val="00355A05"/>
    <w:rsid w:val="00380910"/>
    <w:rsid w:val="003A1179"/>
    <w:rsid w:val="003B121E"/>
    <w:rsid w:val="003C6F2F"/>
    <w:rsid w:val="003E3A57"/>
    <w:rsid w:val="003E79A9"/>
    <w:rsid w:val="00416A52"/>
    <w:rsid w:val="004226FB"/>
    <w:rsid w:val="00445B19"/>
    <w:rsid w:val="0045553F"/>
    <w:rsid w:val="00480134"/>
    <w:rsid w:val="004C264F"/>
    <w:rsid w:val="004D48AF"/>
    <w:rsid w:val="004D4F77"/>
    <w:rsid w:val="004D68E7"/>
    <w:rsid w:val="004E0431"/>
    <w:rsid w:val="004F4F51"/>
    <w:rsid w:val="005119EA"/>
    <w:rsid w:val="00550111"/>
    <w:rsid w:val="00555E10"/>
    <w:rsid w:val="0057611F"/>
    <w:rsid w:val="00591E44"/>
    <w:rsid w:val="005A2774"/>
    <w:rsid w:val="005C37B3"/>
    <w:rsid w:val="005D5F77"/>
    <w:rsid w:val="005D5FD5"/>
    <w:rsid w:val="005D7C24"/>
    <w:rsid w:val="005D7D04"/>
    <w:rsid w:val="005F346E"/>
    <w:rsid w:val="00633C30"/>
    <w:rsid w:val="00657233"/>
    <w:rsid w:val="0067060C"/>
    <w:rsid w:val="00691C08"/>
    <w:rsid w:val="006B1F1D"/>
    <w:rsid w:val="006C5F26"/>
    <w:rsid w:val="006D7F50"/>
    <w:rsid w:val="006F60A7"/>
    <w:rsid w:val="006F6D8F"/>
    <w:rsid w:val="00703558"/>
    <w:rsid w:val="00742DF6"/>
    <w:rsid w:val="00777E92"/>
    <w:rsid w:val="00790E9D"/>
    <w:rsid w:val="007C799E"/>
    <w:rsid w:val="0081059C"/>
    <w:rsid w:val="00814002"/>
    <w:rsid w:val="00816EE4"/>
    <w:rsid w:val="0085505E"/>
    <w:rsid w:val="00861B91"/>
    <w:rsid w:val="00862D5D"/>
    <w:rsid w:val="0088482F"/>
    <w:rsid w:val="008869C3"/>
    <w:rsid w:val="008D37D0"/>
    <w:rsid w:val="008F0BF4"/>
    <w:rsid w:val="00914CCC"/>
    <w:rsid w:val="00915D8B"/>
    <w:rsid w:val="009663A8"/>
    <w:rsid w:val="009753B3"/>
    <w:rsid w:val="0099771E"/>
    <w:rsid w:val="009B6A9F"/>
    <w:rsid w:val="009C56A4"/>
    <w:rsid w:val="00A053E7"/>
    <w:rsid w:val="00A11A56"/>
    <w:rsid w:val="00A1652F"/>
    <w:rsid w:val="00A435E6"/>
    <w:rsid w:val="00A523F2"/>
    <w:rsid w:val="00A5398C"/>
    <w:rsid w:val="00A74568"/>
    <w:rsid w:val="00A854CB"/>
    <w:rsid w:val="00AB7304"/>
    <w:rsid w:val="00AC2BF6"/>
    <w:rsid w:val="00B11EE2"/>
    <w:rsid w:val="00B50665"/>
    <w:rsid w:val="00B52EE5"/>
    <w:rsid w:val="00B75171"/>
    <w:rsid w:val="00B90A80"/>
    <w:rsid w:val="00B97DF6"/>
    <w:rsid w:val="00BC5876"/>
    <w:rsid w:val="00BE4883"/>
    <w:rsid w:val="00BE5E92"/>
    <w:rsid w:val="00BF4AA5"/>
    <w:rsid w:val="00BF7EF8"/>
    <w:rsid w:val="00C14C6B"/>
    <w:rsid w:val="00C55D3A"/>
    <w:rsid w:val="00C72E04"/>
    <w:rsid w:val="00C95F75"/>
    <w:rsid w:val="00CC7E08"/>
    <w:rsid w:val="00CD7F5A"/>
    <w:rsid w:val="00D2768E"/>
    <w:rsid w:val="00D47B56"/>
    <w:rsid w:val="00D50C73"/>
    <w:rsid w:val="00D86CEF"/>
    <w:rsid w:val="00D93765"/>
    <w:rsid w:val="00DE1F5F"/>
    <w:rsid w:val="00E20B3B"/>
    <w:rsid w:val="00E22CE6"/>
    <w:rsid w:val="00E3004B"/>
    <w:rsid w:val="00E33461"/>
    <w:rsid w:val="00E64026"/>
    <w:rsid w:val="00E67F24"/>
    <w:rsid w:val="00E8476C"/>
    <w:rsid w:val="00EA3746"/>
    <w:rsid w:val="00EB06DE"/>
    <w:rsid w:val="00EB4149"/>
    <w:rsid w:val="00EC1F7F"/>
    <w:rsid w:val="00EE6747"/>
    <w:rsid w:val="00EF2E9C"/>
    <w:rsid w:val="00EF3B47"/>
    <w:rsid w:val="00F021DE"/>
    <w:rsid w:val="00F17D6B"/>
    <w:rsid w:val="00F37F4E"/>
    <w:rsid w:val="00F54AC4"/>
    <w:rsid w:val="00F67A7B"/>
    <w:rsid w:val="00F7348C"/>
    <w:rsid w:val="00FA0849"/>
    <w:rsid w:val="00FB07E0"/>
    <w:rsid w:val="00FD129B"/>
    <w:rsid w:val="00FE6C79"/>
    <w:rsid w:val="012EDA98"/>
    <w:rsid w:val="01CCED61"/>
    <w:rsid w:val="03241172"/>
    <w:rsid w:val="05E43D1B"/>
    <w:rsid w:val="076921C3"/>
    <w:rsid w:val="08866C7E"/>
    <w:rsid w:val="08ADCBA7"/>
    <w:rsid w:val="0DE545F4"/>
    <w:rsid w:val="0E85E021"/>
    <w:rsid w:val="100B7C62"/>
    <w:rsid w:val="12014BEF"/>
    <w:rsid w:val="1299CC5C"/>
    <w:rsid w:val="129C7B34"/>
    <w:rsid w:val="1312B2DE"/>
    <w:rsid w:val="1375BC47"/>
    <w:rsid w:val="140301CA"/>
    <w:rsid w:val="150E69EF"/>
    <w:rsid w:val="1672B4B4"/>
    <w:rsid w:val="175825B7"/>
    <w:rsid w:val="18D6C5CC"/>
    <w:rsid w:val="1A949960"/>
    <w:rsid w:val="1D2ADD3D"/>
    <w:rsid w:val="1EF67D64"/>
    <w:rsid w:val="1FADAB6E"/>
    <w:rsid w:val="21D8C2F3"/>
    <w:rsid w:val="244112B6"/>
    <w:rsid w:val="27F74C07"/>
    <w:rsid w:val="28D226EA"/>
    <w:rsid w:val="2960A15C"/>
    <w:rsid w:val="2B984DCE"/>
    <w:rsid w:val="2B9C3C44"/>
    <w:rsid w:val="2D6FBD68"/>
    <w:rsid w:val="2D722C77"/>
    <w:rsid w:val="2D9BF00C"/>
    <w:rsid w:val="2EE67770"/>
    <w:rsid w:val="2F3B9E58"/>
    <w:rsid w:val="2F7565AE"/>
    <w:rsid w:val="301039DC"/>
    <w:rsid w:val="30205D3B"/>
    <w:rsid w:val="3085680D"/>
    <w:rsid w:val="31F9B573"/>
    <w:rsid w:val="34BDC4DB"/>
    <w:rsid w:val="36DDD8FB"/>
    <w:rsid w:val="379D4A65"/>
    <w:rsid w:val="3DCDB9D2"/>
    <w:rsid w:val="3E53CEFA"/>
    <w:rsid w:val="3F596787"/>
    <w:rsid w:val="40D3739E"/>
    <w:rsid w:val="4173CD02"/>
    <w:rsid w:val="429832EB"/>
    <w:rsid w:val="42AAFFEB"/>
    <w:rsid w:val="42B85EB0"/>
    <w:rsid w:val="4319E8C8"/>
    <w:rsid w:val="437D9EF3"/>
    <w:rsid w:val="4390003B"/>
    <w:rsid w:val="43CD746B"/>
    <w:rsid w:val="4460F8A0"/>
    <w:rsid w:val="46D26787"/>
    <w:rsid w:val="4ACE0171"/>
    <w:rsid w:val="4EAE9570"/>
    <w:rsid w:val="4EBD2547"/>
    <w:rsid w:val="4F386D18"/>
    <w:rsid w:val="4F73AF82"/>
    <w:rsid w:val="52C3B490"/>
    <w:rsid w:val="5514C79A"/>
    <w:rsid w:val="55910A75"/>
    <w:rsid w:val="55F7160B"/>
    <w:rsid w:val="56544625"/>
    <w:rsid w:val="58D3C664"/>
    <w:rsid w:val="597569DF"/>
    <w:rsid w:val="6070F0DE"/>
    <w:rsid w:val="657D340A"/>
    <w:rsid w:val="65FF2F49"/>
    <w:rsid w:val="67DE2A8A"/>
    <w:rsid w:val="680D09E8"/>
    <w:rsid w:val="686C17AC"/>
    <w:rsid w:val="687F50AC"/>
    <w:rsid w:val="6993BC31"/>
    <w:rsid w:val="6B343B19"/>
    <w:rsid w:val="6E60E1F2"/>
    <w:rsid w:val="71DFF089"/>
    <w:rsid w:val="72AB78DD"/>
    <w:rsid w:val="72BE4258"/>
    <w:rsid w:val="73F7C6A3"/>
    <w:rsid w:val="75901569"/>
    <w:rsid w:val="75B3BEE5"/>
    <w:rsid w:val="787E5144"/>
    <w:rsid w:val="788F19DE"/>
    <w:rsid w:val="7931B9C3"/>
    <w:rsid w:val="7B97CD53"/>
    <w:rsid w:val="7C3D5454"/>
    <w:rsid w:val="7D837F14"/>
    <w:rsid w:val="7E81FEC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5BBA88"/>
  <w15:chartTrackingRefBased/>
  <w15:docId w15:val="{A26BA9D1-95AC-4475-9607-E88053B96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l-N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352C92"/>
    <w:pPr>
      <w:keepNext/>
      <w:keepLines/>
      <w:spacing w:before="360" w:after="80"/>
      <w:outlineLvl w:val="0"/>
    </w:pPr>
    <w:rPr>
      <w:rFonts w:asciiTheme="majorHAnsi" w:eastAsiaTheme="majorEastAsia" w:hAnsiTheme="majorHAnsi" w:cstheme="majorBidi"/>
      <w:color w:val="B43412" w:themeColor="accent1" w:themeShade="BF"/>
      <w:sz w:val="40"/>
      <w:szCs w:val="40"/>
    </w:rPr>
  </w:style>
  <w:style w:type="paragraph" w:styleId="Kop2">
    <w:name w:val="heading 2"/>
    <w:basedOn w:val="Standaard"/>
    <w:next w:val="Standaard"/>
    <w:link w:val="Kop2Char"/>
    <w:uiPriority w:val="9"/>
    <w:semiHidden/>
    <w:unhideWhenUsed/>
    <w:qFormat/>
    <w:rsid w:val="00352C92"/>
    <w:pPr>
      <w:keepNext/>
      <w:keepLines/>
      <w:spacing w:before="160" w:after="80"/>
      <w:outlineLvl w:val="1"/>
    </w:pPr>
    <w:rPr>
      <w:rFonts w:asciiTheme="majorHAnsi" w:eastAsiaTheme="majorEastAsia" w:hAnsiTheme="majorHAnsi" w:cstheme="majorBidi"/>
      <w:color w:val="B43412" w:themeColor="accent1" w:themeShade="BF"/>
      <w:sz w:val="32"/>
      <w:szCs w:val="32"/>
    </w:rPr>
  </w:style>
  <w:style w:type="paragraph" w:styleId="Kop3">
    <w:name w:val="heading 3"/>
    <w:basedOn w:val="Standaard"/>
    <w:next w:val="Standaard"/>
    <w:link w:val="Kop3Char"/>
    <w:uiPriority w:val="9"/>
    <w:semiHidden/>
    <w:unhideWhenUsed/>
    <w:qFormat/>
    <w:rsid w:val="00352C92"/>
    <w:pPr>
      <w:keepNext/>
      <w:keepLines/>
      <w:spacing w:before="160" w:after="80"/>
      <w:outlineLvl w:val="2"/>
    </w:pPr>
    <w:rPr>
      <w:rFonts w:eastAsiaTheme="majorEastAsia" w:cstheme="majorBidi"/>
      <w:color w:val="B43412" w:themeColor="accent1" w:themeShade="BF"/>
      <w:sz w:val="28"/>
      <w:szCs w:val="28"/>
    </w:rPr>
  </w:style>
  <w:style w:type="paragraph" w:styleId="Kop4">
    <w:name w:val="heading 4"/>
    <w:basedOn w:val="Standaard"/>
    <w:next w:val="Standaard"/>
    <w:link w:val="Kop4Char"/>
    <w:uiPriority w:val="9"/>
    <w:semiHidden/>
    <w:unhideWhenUsed/>
    <w:qFormat/>
    <w:rsid w:val="00352C92"/>
    <w:pPr>
      <w:keepNext/>
      <w:keepLines/>
      <w:spacing w:before="80" w:after="40"/>
      <w:outlineLvl w:val="3"/>
    </w:pPr>
    <w:rPr>
      <w:rFonts w:eastAsiaTheme="majorEastAsia" w:cstheme="majorBidi"/>
      <w:i/>
      <w:iCs/>
      <w:color w:val="B43412" w:themeColor="accent1" w:themeShade="BF"/>
    </w:rPr>
  </w:style>
  <w:style w:type="paragraph" w:styleId="Kop5">
    <w:name w:val="heading 5"/>
    <w:basedOn w:val="Standaard"/>
    <w:next w:val="Standaard"/>
    <w:link w:val="Kop5Char"/>
    <w:uiPriority w:val="9"/>
    <w:semiHidden/>
    <w:unhideWhenUsed/>
    <w:qFormat/>
    <w:rsid w:val="00352C92"/>
    <w:pPr>
      <w:keepNext/>
      <w:keepLines/>
      <w:spacing w:before="80" w:after="40"/>
      <w:outlineLvl w:val="4"/>
    </w:pPr>
    <w:rPr>
      <w:rFonts w:eastAsiaTheme="majorEastAsia" w:cstheme="majorBidi"/>
      <w:color w:val="B43412" w:themeColor="accent1" w:themeShade="BF"/>
    </w:rPr>
  </w:style>
  <w:style w:type="paragraph" w:styleId="Kop6">
    <w:name w:val="heading 6"/>
    <w:basedOn w:val="Standaard"/>
    <w:next w:val="Standaard"/>
    <w:link w:val="Kop6Char"/>
    <w:uiPriority w:val="9"/>
    <w:semiHidden/>
    <w:unhideWhenUsed/>
    <w:qFormat/>
    <w:rsid w:val="00352C92"/>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352C92"/>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352C92"/>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352C92"/>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352C92"/>
    <w:rPr>
      <w:rFonts w:asciiTheme="majorHAnsi" w:eastAsiaTheme="majorEastAsia" w:hAnsiTheme="majorHAnsi" w:cstheme="majorBidi"/>
      <w:color w:val="B43412" w:themeColor="accent1" w:themeShade="BF"/>
      <w:sz w:val="40"/>
      <w:szCs w:val="40"/>
    </w:rPr>
  </w:style>
  <w:style w:type="character" w:customStyle="1" w:styleId="Kop2Char">
    <w:name w:val="Kop 2 Char"/>
    <w:basedOn w:val="Standaardalinea-lettertype"/>
    <w:link w:val="Kop2"/>
    <w:uiPriority w:val="9"/>
    <w:semiHidden/>
    <w:rsid w:val="00352C92"/>
    <w:rPr>
      <w:rFonts w:asciiTheme="majorHAnsi" w:eastAsiaTheme="majorEastAsia" w:hAnsiTheme="majorHAnsi" w:cstheme="majorBidi"/>
      <w:color w:val="B43412" w:themeColor="accent1" w:themeShade="BF"/>
      <w:sz w:val="32"/>
      <w:szCs w:val="32"/>
    </w:rPr>
  </w:style>
  <w:style w:type="character" w:customStyle="1" w:styleId="Kop3Char">
    <w:name w:val="Kop 3 Char"/>
    <w:basedOn w:val="Standaardalinea-lettertype"/>
    <w:link w:val="Kop3"/>
    <w:uiPriority w:val="9"/>
    <w:semiHidden/>
    <w:rsid w:val="00352C92"/>
    <w:rPr>
      <w:rFonts w:eastAsiaTheme="majorEastAsia" w:cstheme="majorBidi"/>
      <w:color w:val="B43412" w:themeColor="accent1" w:themeShade="BF"/>
      <w:sz w:val="28"/>
      <w:szCs w:val="28"/>
    </w:rPr>
  </w:style>
  <w:style w:type="character" w:customStyle="1" w:styleId="Kop4Char">
    <w:name w:val="Kop 4 Char"/>
    <w:basedOn w:val="Standaardalinea-lettertype"/>
    <w:link w:val="Kop4"/>
    <w:uiPriority w:val="9"/>
    <w:semiHidden/>
    <w:rsid w:val="00352C92"/>
    <w:rPr>
      <w:rFonts w:eastAsiaTheme="majorEastAsia" w:cstheme="majorBidi"/>
      <w:i/>
      <w:iCs/>
      <w:color w:val="B43412" w:themeColor="accent1" w:themeShade="BF"/>
    </w:rPr>
  </w:style>
  <w:style w:type="character" w:customStyle="1" w:styleId="Kop5Char">
    <w:name w:val="Kop 5 Char"/>
    <w:basedOn w:val="Standaardalinea-lettertype"/>
    <w:link w:val="Kop5"/>
    <w:uiPriority w:val="9"/>
    <w:semiHidden/>
    <w:rsid w:val="00352C92"/>
    <w:rPr>
      <w:rFonts w:eastAsiaTheme="majorEastAsia" w:cstheme="majorBidi"/>
      <w:color w:val="B43412" w:themeColor="accent1" w:themeShade="BF"/>
    </w:rPr>
  </w:style>
  <w:style w:type="character" w:customStyle="1" w:styleId="Kop6Char">
    <w:name w:val="Kop 6 Char"/>
    <w:basedOn w:val="Standaardalinea-lettertype"/>
    <w:link w:val="Kop6"/>
    <w:uiPriority w:val="9"/>
    <w:semiHidden/>
    <w:rsid w:val="00352C92"/>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352C92"/>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352C92"/>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352C92"/>
    <w:rPr>
      <w:rFonts w:eastAsiaTheme="majorEastAsia" w:cstheme="majorBidi"/>
      <w:color w:val="272727" w:themeColor="text1" w:themeTint="D8"/>
    </w:rPr>
  </w:style>
  <w:style w:type="paragraph" w:styleId="Titel">
    <w:name w:val="Title"/>
    <w:basedOn w:val="Standaard"/>
    <w:next w:val="Standaard"/>
    <w:link w:val="TitelChar"/>
    <w:uiPriority w:val="10"/>
    <w:qFormat/>
    <w:rsid w:val="00352C9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352C92"/>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352C92"/>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352C92"/>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352C92"/>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352C92"/>
    <w:rPr>
      <w:i/>
      <w:iCs/>
      <w:color w:val="404040" w:themeColor="text1" w:themeTint="BF"/>
    </w:rPr>
  </w:style>
  <w:style w:type="paragraph" w:styleId="Lijstalinea">
    <w:name w:val="List Paragraph"/>
    <w:basedOn w:val="Standaard"/>
    <w:uiPriority w:val="34"/>
    <w:qFormat/>
    <w:rsid w:val="00352C92"/>
    <w:pPr>
      <w:ind w:left="720"/>
      <w:contextualSpacing/>
    </w:pPr>
  </w:style>
  <w:style w:type="character" w:styleId="Intensievebenadrukking">
    <w:name w:val="Intense Emphasis"/>
    <w:basedOn w:val="Standaardalinea-lettertype"/>
    <w:uiPriority w:val="21"/>
    <w:qFormat/>
    <w:rsid w:val="00352C92"/>
    <w:rPr>
      <w:i/>
      <w:iCs/>
      <w:color w:val="B43412" w:themeColor="accent1" w:themeShade="BF"/>
    </w:rPr>
  </w:style>
  <w:style w:type="paragraph" w:styleId="Duidelijkcitaat">
    <w:name w:val="Intense Quote"/>
    <w:basedOn w:val="Standaard"/>
    <w:next w:val="Standaard"/>
    <w:link w:val="DuidelijkcitaatChar"/>
    <w:uiPriority w:val="30"/>
    <w:qFormat/>
    <w:rsid w:val="00352C92"/>
    <w:pPr>
      <w:pBdr>
        <w:top w:val="single" w:sz="4" w:space="10" w:color="B43412" w:themeColor="accent1" w:themeShade="BF"/>
        <w:bottom w:val="single" w:sz="4" w:space="10" w:color="B43412" w:themeColor="accent1" w:themeShade="BF"/>
      </w:pBdr>
      <w:spacing w:before="360" w:after="360"/>
      <w:ind w:left="864" w:right="864"/>
      <w:jc w:val="center"/>
    </w:pPr>
    <w:rPr>
      <w:i/>
      <w:iCs/>
      <w:color w:val="B43412" w:themeColor="accent1" w:themeShade="BF"/>
    </w:rPr>
  </w:style>
  <w:style w:type="character" w:customStyle="1" w:styleId="DuidelijkcitaatChar">
    <w:name w:val="Duidelijk citaat Char"/>
    <w:basedOn w:val="Standaardalinea-lettertype"/>
    <w:link w:val="Duidelijkcitaat"/>
    <w:uiPriority w:val="30"/>
    <w:rsid w:val="00352C92"/>
    <w:rPr>
      <w:i/>
      <w:iCs/>
      <w:color w:val="B43412" w:themeColor="accent1" w:themeShade="BF"/>
    </w:rPr>
  </w:style>
  <w:style w:type="character" w:styleId="Intensieveverwijzing">
    <w:name w:val="Intense Reference"/>
    <w:basedOn w:val="Standaardalinea-lettertype"/>
    <w:uiPriority w:val="32"/>
    <w:qFormat/>
    <w:rsid w:val="00352C92"/>
    <w:rPr>
      <w:b/>
      <w:bCs/>
      <w:smallCaps/>
      <w:color w:val="B43412" w:themeColor="accent1" w:themeShade="BF"/>
      <w:spacing w:val="5"/>
    </w:rPr>
  </w:style>
  <w:style w:type="table" w:styleId="Tabelraster">
    <w:name w:val="Table Grid"/>
    <w:basedOn w:val="Standaardtabel"/>
    <w:uiPriority w:val="39"/>
    <w:rsid w:val="00352C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Rastertabel4-Accent5">
    <w:name w:val="Grid Table 4 Accent 5"/>
    <w:basedOn w:val="Standaardtabel"/>
    <w:uiPriority w:val="49"/>
    <w:rsid w:val="00352C92"/>
    <w:pPr>
      <w:spacing w:after="0" w:line="240" w:lineRule="auto"/>
    </w:pPr>
    <w:tblPr>
      <w:tblStyleRowBandSize w:val="1"/>
      <w:tblStyleColBandSize w:val="1"/>
      <w:tblBorders>
        <w:top w:val="single" w:sz="4" w:space="0" w:color="FFD047" w:themeColor="accent5" w:themeTint="99"/>
        <w:left w:val="single" w:sz="4" w:space="0" w:color="FFD047" w:themeColor="accent5" w:themeTint="99"/>
        <w:bottom w:val="single" w:sz="4" w:space="0" w:color="FFD047" w:themeColor="accent5" w:themeTint="99"/>
        <w:right w:val="single" w:sz="4" w:space="0" w:color="FFD047" w:themeColor="accent5" w:themeTint="99"/>
        <w:insideH w:val="single" w:sz="4" w:space="0" w:color="FFD047" w:themeColor="accent5" w:themeTint="99"/>
        <w:insideV w:val="single" w:sz="4" w:space="0" w:color="FFD047" w:themeColor="accent5" w:themeTint="99"/>
      </w:tblBorders>
    </w:tblPr>
    <w:tblStylePr w:type="firstRow">
      <w:rPr>
        <w:b/>
        <w:bCs/>
        <w:color w:val="FFFFFF" w:themeColor="background1"/>
      </w:rPr>
      <w:tblPr/>
      <w:tcPr>
        <w:tcBorders>
          <w:top w:val="single" w:sz="4" w:space="0" w:color="CC9900" w:themeColor="accent5"/>
          <w:left w:val="single" w:sz="4" w:space="0" w:color="CC9900" w:themeColor="accent5"/>
          <w:bottom w:val="single" w:sz="4" w:space="0" w:color="CC9900" w:themeColor="accent5"/>
          <w:right w:val="single" w:sz="4" w:space="0" w:color="CC9900" w:themeColor="accent5"/>
          <w:insideH w:val="nil"/>
          <w:insideV w:val="nil"/>
        </w:tcBorders>
        <w:shd w:val="clear" w:color="auto" w:fill="CC9900" w:themeFill="accent5"/>
      </w:tcPr>
    </w:tblStylePr>
    <w:tblStylePr w:type="lastRow">
      <w:rPr>
        <w:b/>
        <w:bCs/>
      </w:rPr>
      <w:tblPr/>
      <w:tcPr>
        <w:tcBorders>
          <w:top w:val="double" w:sz="4" w:space="0" w:color="CC9900" w:themeColor="accent5"/>
        </w:tcBorders>
      </w:tcPr>
    </w:tblStylePr>
    <w:tblStylePr w:type="firstCol">
      <w:rPr>
        <w:b/>
        <w:bCs/>
      </w:rPr>
    </w:tblStylePr>
    <w:tblStylePr w:type="lastCol">
      <w:rPr>
        <w:b/>
        <w:bCs/>
      </w:rPr>
    </w:tblStylePr>
    <w:tblStylePr w:type="band1Vert">
      <w:tblPr/>
      <w:tcPr>
        <w:shd w:val="clear" w:color="auto" w:fill="FFEFC1" w:themeFill="accent5" w:themeFillTint="33"/>
      </w:tcPr>
    </w:tblStylePr>
    <w:tblStylePr w:type="band1Horz">
      <w:tblPr/>
      <w:tcPr>
        <w:shd w:val="clear" w:color="auto" w:fill="FFEFC1" w:themeFill="accent5" w:themeFillTint="33"/>
      </w:tcPr>
    </w:tblStylePr>
  </w:style>
  <w:style w:type="table" w:styleId="Rastertabel3-Accent5">
    <w:name w:val="Grid Table 3 Accent 5"/>
    <w:basedOn w:val="Standaardtabel"/>
    <w:uiPriority w:val="48"/>
    <w:rsid w:val="00352C92"/>
    <w:pPr>
      <w:spacing w:after="0" w:line="240" w:lineRule="auto"/>
    </w:pPr>
    <w:tblPr>
      <w:tblStyleRowBandSize w:val="1"/>
      <w:tblStyleColBandSize w:val="1"/>
      <w:tblBorders>
        <w:top w:val="single" w:sz="4" w:space="0" w:color="FFD047" w:themeColor="accent5" w:themeTint="99"/>
        <w:left w:val="single" w:sz="4" w:space="0" w:color="FFD047" w:themeColor="accent5" w:themeTint="99"/>
        <w:bottom w:val="single" w:sz="4" w:space="0" w:color="FFD047" w:themeColor="accent5" w:themeTint="99"/>
        <w:right w:val="single" w:sz="4" w:space="0" w:color="FFD047" w:themeColor="accent5" w:themeTint="99"/>
        <w:insideH w:val="single" w:sz="4" w:space="0" w:color="FFD047" w:themeColor="accent5" w:themeTint="99"/>
        <w:insideV w:val="single" w:sz="4" w:space="0" w:color="FFD047"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FC1" w:themeFill="accent5" w:themeFillTint="33"/>
      </w:tcPr>
    </w:tblStylePr>
    <w:tblStylePr w:type="band1Horz">
      <w:tblPr/>
      <w:tcPr>
        <w:shd w:val="clear" w:color="auto" w:fill="FFEFC1" w:themeFill="accent5" w:themeFillTint="33"/>
      </w:tcPr>
    </w:tblStylePr>
    <w:tblStylePr w:type="neCell">
      <w:tblPr/>
      <w:tcPr>
        <w:tcBorders>
          <w:bottom w:val="single" w:sz="4" w:space="0" w:color="FFD047" w:themeColor="accent5" w:themeTint="99"/>
        </w:tcBorders>
      </w:tcPr>
    </w:tblStylePr>
    <w:tblStylePr w:type="nwCell">
      <w:tblPr/>
      <w:tcPr>
        <w:tcBorders>
          <w:bottom w:val="single" w:sz="4" w:space="0" w:color="FFD047" w:themeColor="accent5" w:themeTint="99"/>
        </w:tcBorders>
      </w:tcPr>
    </w:tblStylePr>
    <w:tblStylePr w:type="seCell">
      <w:tblPr/>
      <w:tcPr>
        <w:tcBorders>
          <w:top w:val="single" w:sz="4" w:space="0" w:color="FFD047" w:themeColor="accent5" w:themeTint="99"/>
        </w:tcBorders>
      </w:tcPr>
    </w:tblStylePr>
    <w:tblStylePr w:type="swCell">
      <w:tblPr/>
      <w:tcPr>
        <w:tcBorders>
          <w:top w:val="single" w:sz="4" w:space="0" w:color="FFD047" w:themeColor="accent5" w:themeTint="99"/>
        </w:tcBorders>
      </w:tcPr>
    </w:tblStylePr>
  </w:style>
  <w:style w:type="table" w:styleId="Rastertabel1licht-Accent5">
    <w:name w:val="Grid Table 1 Light Accent 5"/>
    <w:basedOn w:val="Standaardtabel"/>
    <w:uiPriority w:val="46"/>
    <w:rsid w:val="00352C92"/>
    <w:pPr>
      <w:spacing w:after="0" w:line="240" w:lineRule="auto"/>
    </w:pPr>
    <w:tblPr>
      <w:tblStyleRowBandSize w:val="1"/>
      <w:tblStyleColBandSize w:val="1"/>
      <w:tblBorders>
        <w:top w:val="single" w:sz="4" w:space="0" w:color="FFE084" w:themeColor="accent5" w:themeTint="66"/>
        <w:left w:val="single" w:sz="4" w:space="0" w:color="FFE084" w:themeColor="accent5" w:themeTint="66"/>
        <w:bottom w:val="single" w:sz="4" w:space="0" w:color="FFE084" w:themeColor="accent5" w:themeTint="66"/>
        <w:right w:val="single" w:sz="4" w:space="0" w:color="FFE084" w:themeColor="accent5" w:themeTint="66"/>
        <w:insideH w:val="single" w:sz="4" w:space="0" w:color="FFE084" w:themeColor="accent5" w:themeTint="66"/>
        <w:insideV w:val="single" w:sz="4" w:space="0" w:color="FFE084" w:themeColor="accent5" w:themeTint="66"/>
      </w:tblBorders>
    </w:tblPr>
    <w:tblStylePr w:type="firstRow">
      <w:rPr>
        <w:b/>
        <w:bCs/>
      </w:rPr>
      <w:tblPr/>
      <w:tcPr>
        <w:tcBorders>
          <w:bottom w:val="single" w:sz="12" w:space="0" w:color="FFD047" w:themeColor="accent5" w:themeTint="99"/>
        </w:tcBorders>
      </w:tcPr>
    </w:tblStylePr>
    <w:tblStylePr w:type="lastRow">
      <w:rPr>
        <w:b/>
        <w:bCs/>
      </w:rPr>
      <w:tblPr/>
      <w:tcPr>
        <w:tcBorders>
          <w:top w:val="double" w:sz="2" w:space="0" w:color="FFD047" w:themeColor="accent5" w:themeTint="99"/>
        </w:tcBorders>
      </w:tcPr>
    </w:tblStylePr>
    <w:tblStylePr w:type="firstCol">
      <w:rPr>
        <w:b/>
        <w:bCs/>
      </w:rPr>
    </w:tblStylePr>
    <w:tblStylePr w:type="lastCol">
      <w:rPr>
        <w:b/>
        <w:bCs/>
      </w:rPr>
    </w:tblStylePr>
  </w:style>
  <w:style w:type="paragraph" w:styleId="Koptekst">
    <w:name w:val="header"/>
    <w:basedOn w:val="Standaard"/>
    <w:link w:val="KoptekstChar"/>
    <w:uiPriority w:val="99"/>
    <w:unhideWhenUsed/>
    <w:rsid w:val="00352C92"/>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352C92"/>
  </w:style>
  <w:style w:type="paragraph" w:styleId="Voettekst">
    <w:name w:val="footer"/>
    <w:basedOn w:val="Standaard"/>
    <w:link w:val="VoettekstChar"/>
    <w:uiPriority w:val="99"/>
    <w:unhideWhenUsed/>
    <w:rsid w:val="00352C92"/>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352C92"/>
  </w:style>
  <w:style w:type="paragraph" w:styleId="Tekstopmerking">
    <w:name w:val="annotation text"/>
    <w:basedOn w:val="Standaard"/>
    <w:link w:val="TekstopmerkingChar"/>
    <w:uiPriority w:val="99"/>
    <w:semiHidden/>
    <w:unhideWhenUsed/>
    <w:pPr>
      <w:spacing w:line="240" w:lineRule="auto"/>
    </w:pPr>
    <w:rPr>
      <w:sz w:val="20"/>
      <w:szCs w:val="20"/>
    </w:rPr>
  </w:style>
  <w:style w:type="character" w:customStyle="1" w:styleId="TekstopmerkingChar">
    <w:name w:val="Tekst opmerking Char"/>
    <w:basedOn w:val="Standaardalinea-lettertype"/>
    <w:link w:val="Tekstopmerking"/>
    <w:uiPriority w:val="99"/>
    <w:semiHidden/>
    <w:rPr>
      <w:sz w:val="20"/>
      <w:szCs w:val="20"/>
    </w:rPr>
  </w:style>
  <w:style w:type="character" w:styleId="Verwijzingopmerking">
    <w:name w:val="annotation reference"/>
    <w:basedOn w:val="Standaardalinea-lettertype"/>
    <w:uiPriority w:val="99"/>
    <w:semiHidden/>
    <w:unhideWhenUsed/>
    <w:rPr>
      <w:sz w:val="16"/>
      <w:szCs w:val="16"/>
    </w:rPr>
  </w:style>
  <w:style w:type="paragraph" w:styleId="Geenafstand">
    <w:name w:val="No Spacing"/>
    <w:uiPriority w:val="1"/>
    <w:qFormat/>
    <w:rsid w:val="00E6402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Roodoranje">
      <a:dk1>
        <a:sysClr val="windowText" lastClr="000000"/>
      </a:dk1>
      <a:lt1>
        <a:sysClr val="window" lastClr="FFFFFF"/>
      </a:lt1>
      <a:dk2>
        <a:srgbClr val="505046"/>
      </a:dk2>
      <a:lt2>
        <a:srgbClr val="EEECE1"/>
      </a:lt2>
      <a:accent1>
        <a:srgbClr val="E84C22"/>
      </a:accent1>
      <a:accent2>
        <a:srgbClr val="FFBD47"/>
      </a:accent2>
      <a:accent3>
        <a:srgbClr val="B64926"/>
      </a:accent3>
      <a:accent4>
        <a:srgbClr val="FF8427"/>
      </a:accent4>
      <a:accent5>
        <a:srgbClr val="CC9900"/>
      </a:accent5>
      <a:accent6>
        <a:srgbClr val="B22600"/>
      </a:accent6>
      <a:hlink>
        <a:srgbClr val="CC9900"/>
      </a:hlink>
      <a:folHlink>
        <a:srgbClr val="666699"/>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6A2226DFD3CE34299485C12B6F1DC10" ma:contentTypeVersion="3" ma:contentTypeDescription="Een nieuw document maken." ma:contentTypeScope="" ma:versionID="89974c2c59644a0944999b460fb1abc5">
  <xsd:schema xmlns:xsd="http://www.w3.org/2001/XMLSchema" xmlns:xs="http://www.w3.org/2001/XMLSchema" xmlns:p="http://schemas.microsoft.com/office/2006/metadata/properties" xmlns:ns2="38eb06d6-73c7-42a1-812d-2f555900e677" targetNamespace="http://schemas.microsoft.com/office/2006/metadata/properties" ma:root="true" ma:fieldsID="c56d05cd56303bfbef6617de30fcd45e" ns2:_="">
    <xsd:import namespace="38eb06d6-73c7-42a1-812d-2f555900e67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eb06d6-73c7-42a1-812d-2f555900e6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200B2FA-5662-4E20-AE01-8FC61495DE5C}">
  <ds:schemaRefs>
    <ds:schemaRef ds:uri="http://schemas.openxmlformats.org/officeDocument/2006/bibliography"/>
  </ds:schemaRefs>
</ds:datastoreItem>
</file>

<file path=customXml/itemProps2.xml><?xml version="1.0" encoding="utf-8"?>
<ds:datastoreItem xmlns:ds="http://schemas.openxmlformats.org/officeDocument/2006/customXml" ds:itemID="{CF657AA4-DA12-47AC-AD5D-D3B1705FEEA0}">
  <ds:schemaRefs>
    <ds:schemaRef ds:uri="http://schemas.microsoft.com/sharepoint/v3/contenttype/forms"/>
  </ds:schemaRefs>
</ds:datastoreItem>
</file>

<file path=customXml/itemProps3.xml><?xml version="1.0" encoding="utf-8"?>
<ds:datastoreItem xmlns:ds="http://schemas.openxmlformats.org/officeDocument/2006/customXml" ds:itemID="{A7DCAC07-5C4C-40FE-98C7-256066B088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eb06d6-73c7-42a1-812d-2f555900e6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4CB74CB-44BB-4C57-BF18-B7A4BDE5F73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958</Words>
  <Characters>5270</Characters>
  <Application>Microsoft Office Word</Application>
  <DocSecurity>0</DocSecurity>
  <Lines>43</Lines>
  <Paragraphs>12</Paragraphs>
  <ScaleCrop>false</ScaleCrop>
  <Company/>
  <LinksUpToDate>false</LinksUpToDate>
  <CharactersWithSpaces>6216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Patrick Kuipers</dc:creator>
  <cp:keywords/>
  <dc:description/>
  <cp:lastModifiedBy>Lisanne Klein</cp:lastModifiedBy>
  <cp:revision>2</cp:revision>
  <dcterms:created xsi:type="dcterms:W3CDTF">2026-03-26T12:55:00Z</dcterms:created>
  <dcterms:modified xsi:type="dcterms:W3CDTF">2026-03-26T12:55:00Z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4cd95d-fb11-4cc5-b983-86c9412f844f_Enabled">
    <vt:lpwstr>true</vt:lpwstr>
  </property>
  <property fmtid="{D5CDD505-2E9C-101B-9397-08002B2CF9AE}" pid="3" name="MSIP_Label_704cd95d-fb11-4cc5-b983-86c9412f844f_SetDate">
    <vt:lpwstr>2025-12-09T14:01:23Z</vt:lpwstr>
  </property>
  <property fmtid="{D5CDD505-2E9C-101B-9397-08002B2CF9AE}" pid="4" name="MSIP_Label_704cd95d-fb11-4cc5-b983-86c9412f844f_Method">
    <vt:lpwstr>Standard</vt:lpwstr>
  </property>
  <property fmtid="{D5CDD505-2E9C-101B-9397-08002B2CF9AE}" pid="5" name="MSIP_Label_704cd95d-fb11-4cc5-b983-86c9412f844f_Name">
    <vt:lpwstr>Intern</vt:lpwstr>
  </property>
  <property fmtid="{D5CDD505-2E9C-101B-9397-08002B2CF9AE}" pid="6" name="MSIP_Label_704cd95d-fb11-4cc5-b983-86c9412f844f_SiteId">
    <vt:lpwstr>a75be28e-1ec3-4d7c-a219-4fff9ec122f6</vt:lpwstr>
  </property>
  <property fmtid="{D5CDD505-2E9C-101B-9397-08002B2CF9AE}" pid="7" name="MSIP_Label_704cd95d-fb11-4cc5-b983-86c9412f844f_ActionId">
    <vt:lpwstr>d0c467ca-7ed8-40cd-9b67-35eaaf364fee</vt:lpwstr>
  </property>
  <property fmtid="{D5CDD505-2E9C-101B-9397-08002B2CF9AE}" pid="8" name="MSIP_Label_704cd95d-fb11-4cc5-b983-86c9412f844f_ContentBits">
    <vt:lpwstr>0</vt:lpwstr>
  </property>
  <property fmtid="{D5CDD505-2E9C-101B-9397-08002B2CF9AE}" pid="9" name="MSIP_Label_704cd95d-fb11-4cc5-b983-86c9412f844f_Tag">
    <vt:lpwstr>10, 3, 0, 1</vt:lpwstr>
  </property>
  <property fmtid="{D5CDD505-2E9C-101B-9397-08002B2CF9AE}" pid="10" name="ContentTypeId">
    <vt:lpwstr>0x010100E6A2226DFD3CE34299485C12B6F1DC10</vt:lpwstr>
  </property>
  <property fmtid="{D5CDD505-2E9C-101B-9397-08002B2CF9AE}" pid="11" name="MediaServiceImageTags">
    <vt:lpwstr/>
  </property>
</Properties>
</file>